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DD7" w:rsidRDefault="00211DD7">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1024255</wp:posOffset>
                </wp:positionH>
                <wp:positionV relativeFrom="paragraph">
                  <wp:posOffset>71755</wp:posOffset>
                </wp:positionV>
                <wp:extent cx="3886200" cy="3238500"/>
                <wp:effectExtent l="0" t="0" r="19050" b="19050"/>
                <wp:wrapNone/>
                <wp:docPr id="2" name="Dikdörtgen 2"/>
                <wp:cNvGraphicFramePr/>
                <a:graphic xmlns:a="http://schemas.openxmlformats.org/drawingml/2006/main">
                  <a:graphicData uri="http://schemas.microsoft.com/office/word/2010/wordprocessingShape">
                    <wps:wsp>
                      <wps:cNvSpPr/>
                      <wps:spPr>
                        <a:xfrm>
                          <a:off x="0" y="0"/>
                          <a:ext cx="3886200" cy="3238500"/>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rsidR="00211DD7" w:rsidRDefault="00211DD7" w:rsidP="00211DD7">
                            <w:pPr>
                              <w:jc w:val="center"/>
                            </w:pPr>
                            <w:r>
                              <w:rPr>
                                <w:rFonts w:cstheme="minorHAnsi"/>
                                <w:caps/>
                                <w:noProof/>
                                <w:color w:val="365F91" w:themeColor="accent1" w:themeShade="BF"/>
                                <w:sz w:val="72"/>
                                <w:szCs w:val="72"/>
                                <w:lang w:eastAsia="tr-TR"/>
                              </w:rPr>
                              <w:drawing>
                                <wp:inline distT="0" distB="0" distL="0" distR="0" wp14:anchorId="1BF9B4F5" wp14:editId="559FDEAA">
                                  <wp:extent cx="3699511" cy="31178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s-1-min.jpg"/>
                                          <pic:cNvPicPr/>
                                        </pic:nvPicPr>
                                        <pic:blipFill>
                                          <a:blip r:embed="rId6">
                                            <a:extLst>
                                              <a:ext uri="{28A0092B-C50C-407E-A947-70E740481C1C}">
                                                <a14:useLocalDpi xmlns:a14="http://schemas.microsoft.com/office/drawing/2010/main" val="0"/>
                                              </a:ext>
                                            </a:extLst>
                                          </a:blip>
                                          <a:stretch>
                                            <a:fillRect/>
                                          </a:stretch>
                                        </pic:blipFill>
                                        <pic:spPr>
                                          <a:xfrm>
                                            <a:off x="0" y="0"/>
                                            <a:ext cx="3706588" cy="3123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2" o:spid="_x0000_s1026" style="position:absolute;margin-left:80.65pt;margin-top:5.65pt;width:306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" fillcolor="white [3201]" strokecolor="#5a5a5a [2109]" strokeweight="2pt">
                <v:textbox>
                  <w:txbxContent>
                    <w:p w:rsidR="00211DD7" w:rsidRDefault="00211DD7" w:rsidP="00211DD7">
                      <w:pPr>
                        <w:jc w:val="center"/>
                      </w:pPr>
                      <w:r>
                        <w:rPr>
                          <w:rFonts w:cstheme="minorHAnsi"/>
                          <w:caps/>
                          <w:noProof/>
                          <w:color w:val="365F91" w:themeColor="accent1" w:themeShade="BF"/>
                          <w:sz w:val="72"/>
                          <w:szCs w:val="72"/>
                          <w:lang w:eastAsia="tr-TR"/>
                        </w:rPr>
                        <w:drawing>
                          <wp:inline distT="0" distB="0" distL="0" distR="0" wp14:anchorId="1BF9B4F5" wp14:editId="559FDEAA">
                            <wp:extent cx="3699511" cy="311785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is-1-min.jpg"/>
                                    <pic:cNvPicPr/>
                                  </pic:nvPicPr>
                                  <pic:blipFill>
                                    <a:blip r:embed="rId7">
                                      <a:extLst>
                                        <a:ext uri="{28A0092B-C50C-407E-A947-70E740481C1C}">
                                          <a14:useLocalDpi xmlns:a14="http://schemas.microsoft.com/office/drawing/2010/main" val="0"/>
                                        </a:ext>
                                      </a:extLst>
                                    </a:blip>
                                    <a:stretch>
                                      <a:fillRect/>
                                    </a:stretch>
                                  </pic:blipFill>
                                  <pic:spPr>
                                    <a:xfrm>
                                      <a:off x="0" y="0"/>
                                      <a:ext cx="3706588" cy="3123815"/>
                                    </a:xfrm>
                                    <a:prstGeom prst="rect">
                                      <a:avLst/>
                                    </a:prstGeom>
                                  </pic:spPr>
                                </pic:pic>
                              </a:graphicData>
                            </a:graphic>
                          </wp:inline>
                        </w:drawing>
                      </w:r>
                    </w:p>
                  </w:txbxContent>
                </v:textbox>
              </v:rect>
            </w:pict>
          </mc:Fallback>
        </mc:AlternateContent>
      </w:r>
      <w:r>
        <w:rPr>
          <w:noProof/>
          <w:lang w:eastAsia="tr-TR"/>
        </w:rPr>
        <mc:AlternateContent>
          <mc:Choice Requires="wps">
            <w:drawing>
              <wp:anchor distT="0" distB="0" distL="114300" distR="114300" simplePos="0" relativeHeight="251659264" behindDoc="0" locked="0" layoutInCell="1" allowOverlap="1" wp14:anchorId="6334AB90" wp14:editId="76A6A37A">
                <wp:simplePos x="0" y="0"/>
                <wp:positionH relativeFrom="column">
                  <wp:posOffset>514350</wp:posOffset>
                </wp:positionH>
                <wp:positionV relativeFrom="paragraph">
                  <wp:posOffset>3492500</wp:posOffset>
                </wp:positionV>
                <wp:extent cx="1828800" cy="182880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WİSH MORE HOTEL ŞİŞLİ</w:t>
                            </w:r>
                          </w:p>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SÜRDÜRÜLEBİLİRLİK</w:t>
                            </w:r>
                          </w:p>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RAPORLAMASI</w:t>
                            </w:r>
                          </w:p>
                          <w:p w:rsidR="00211DD7" w:rsidRP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7" type="#_x0000_t202" style="position:absolute;margin-left:40.5pt;margin-top:27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" filled="f" stroked="f">
                <v:fill o:detectmouseclick="t"/>
                <v:textbox style="mso-fit-shape-to-text:t">
                  <w:txbxContent>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WİSH MORE HOTEL ŞİŞLİ</w:t>
                      </w:r>
                    </w:p>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SÜRDÜRÜLEBİLİRLİK</w:t>
                      </w:r>
                    </w:p>
                    <w:p w:rsid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RAPORLAMASI</w:t>
                      </w:r>
                    </w:p>
                    <w:p w:rsidR="00211DD7" w:rsidRPr="00211DD7" w:rsidRDefault="00211DD7" w:rsidP="00211DD7">
                      <w:pPr>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2023</w:t>
                      </w:r>
                    </w:p>
                  </w:txbxContent>
                </v:textbox>
              </v:shape>
            </w:pict>
          </mc:Fallback>
        </mc:AlternateContent>
      </w:r>
    </w:p>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Pr="00211DD7" w:rsidRDefault="00211DD7" w:rsidP="00211DD7"/>
    <w:p w:rsidR="00211DD7" w:rsidRDefault="00211DD7" w:rsidP="00211DD7"/>
    <w:p w:rsidR="003A0238" w:rsidRDefault="003A0238" w:rsidP="00211DD7">
      <w:pPr>
        <w:jc w:val="center"/>
      </w:pPr>
    </w:p>
    <w:p w:rsidR="00211DD7" w:rsidRDefault="00211DD7" w:rsidP="00211DD7">
      <w:pPr>
        <w:jc w:val="center"/>
      </w:pPr>
    </w:p>
    <w:p w:rsidR="00211DD7" w:rsidRDefault="00211DD7" w:rsidP="00211DD7">
      <w:pPr>
        <w:jc w:val="center"/>
      </w:pPr>
    </w:p>
    <w:p w:rsidR="00211DD7" w:rsidRDefault="00211DD7" w:rsidP="00211DD7">
      <w:pPr>
        <w:jc w:val="center"/>
      </w:pPr>
    </w:p>
    <w:p w:rsidR="00211DD7" w:rsidRDefault="00211DD7" w:rsidP="00211DD7">
      <w:pPr>
        <w:jc w:val="center"/>
      </w:pPr>
    </w:p>
    <w:p w:rsidR="00211DD7" w:rsidRPr="00427CA3" w:rsidRDefault="00211DD7" w:rsidP="00211DD7">
      <w:pPr>
        <w:pStyle w:val="Balk1"/>
        <w:numPr>
          <w:ilvl w:val="0"/>
          <w:numId w:val="1"/>
        </w:numPr>
        <w:ind w:left="284"/>
        <w:rPr>
          <w:rFonts w:ascii="Times New Roman" w:hAnsi="Times New Roman" w:cs="Times New Roman"/>
          <w:b/>
          <w:color w:val="000000" w:themeColor="text1"/>
          <w:sz w:val="28"/>
          <w:szCs w:val="28"/>
        </w:rPr>
      </w:pPr>
      <w:bookmarkStart w:id="0" w:name="_Toc127977344"/>
      <w:r w:rsidRPr="00427CA3">
        <w:rPr>
          <w:rFonts w:ascii="Times New Roman" w:hAnsi="Times New Roman" w:cs="Times New Roman"/>
          <w:b/>
          <w:color w:val="000000" w:themeColor="text1"/>
          <w:sz w:val="28"/>
          <w:szCs w:val="28"/>
        </w:rPr>
        <w:lastRenderedPageBreak/>
        <w:t>Tesis Tanıtımı ve Tesis Özellikleri</w:t>
      </w:r>
      <w:bookmarkEnd w:id="0"/>
      <w:r w:rsidRPr="00427CA3">
        <w:rPr>
          <w:rFonts w:ascii="Times New Roman" w:hAnsi="Times New Roman" w:cs="Times New Roman"/>
          <w:b/>
          <w:color w:val="000000" w:themeColor="text1"/>
          <w:sz w:val="28"/>
          <w:szCs w:val="28"/>
        </w:rPr>
        <w:t xml:space="preserve"> </w:t>
      </w:r>
    </w:p>
    <w:p w:rsidR="00211DD7" w:rsidRPr="008B280F" w:rsidRDefault="00211DD7" w:rsidP="00211DD7"/>
    <w:tbl>
      <w:tblPr>
        <w:tblStyle w:val="TableNormal"/>
        <w:tblW w:w="0" w:type="auto"/>
        <w:tblInd w:w="988" w:type="dxa"/>
        <w:tblLayout w:type="fixed"/>
        <w:tblLook w:val="01E0" w:firstRow="1" w:lastRow="1" w:firstColumn="1" w:lastColumn="1" w:noHBand="0" w:noVBand="0"/>
      </w:tblPr>
      <w:tblGrid>
        <w:gridCol w:w="1550"/>
        <w:gridCol w:w="7037"/>
      </w:tblGrid>
      <w:tr w:rsidR="00211DD7" w:rsidTr="004B5ECF">
        <w:trPr>
          <w:trHeight w:val="370"/>
        </w:trPr>
        <w:tc>
          <w:tcPr>
            <w:tcW w:w="1550" w:type="dxa"/>
          </w:tcPr>
          <w:p w:rsidR="00211DD7" w:rsidRDefault="00211DD7" w:rsidP="004B5ECF">
            <w:pPr>
              <w:pStyle w:val="TableParagraph"/>
              <w:spacing w:line="271" w:lineRule="exact"/>
              <w:ind w:right="71"/>
              <w:jc w:val="right"/>
              <w:rPr>
                <w:b/>
                <w:sz w:val="24"/>
              </w:rPr>
            </w:pPr>
            <w:proofErr w:type="spellStart"/>
            <w:r>
              <w:rPr>
                <w:b/>
                <w:sz w:val="24"/>
              </w:rPr>
              <w:t>Grup</w:t>
            </w:r>
            <w:proofErr w:type="spellEnd"/>
            <w:r>
              <w:rPr>
                <w:b/>
                <w:sz w:val="24"/>
              </w:rPr>
              <w:t xml:space="preserve"> </w:t>
            </w:r>
            <w:proofErr w:type="spellStart"/>
            <w:r>
              <w:rPr>
                <w:b/>
                <w:sz w:val="24"/>
              </w:rPr>
              <w:t>İsmi</w:t>
            </w:r>
            <w:proofErr w:type="spellEnd"/>
            <w:r>
              <w:rPr>
                <w:b/>
                <w:sz w:val="24"/>
              </w:rPr>
              <w:t>:</w:t>
            </w:r>
          </w:p>
        </w:tc>
        <w:tc>
          <w:tcPr>
            <w:tcW w:w="7037" w:type="dxa"/>
          </w:tcPr>
          <w:p w:rsidR="00211DD7" w:rsidRDefault="00211DD7" w:rsidP="004B5ECF">
            <w:pPr>
              <w:pStyle w:val="TableParagraph"/>
              <w:spacing w:line="266" w:lineRule="exact"/>
              <w:ind w:left="68"/>
              <w:rPr>
                <w:sz w:val="24"/>
              </w:rPr>
            </w:pPr>
            <w:r>
              <w:rPr>
                <w:sz w:val="24"/>
              </w:rPr>
              <w:t xml:space="preserve">Wish More </w:t>
            </w:r>
            <w:proofErr w:type="spellStart"/>
            <w:r>
              <w:rPr>
                <w:sz w:val="24"/>
              </w:rPr>
              <w:t>Grup</w:t>
            </w:r>
            <w:proofErr w:type="spellEnd"/>
          </w:p>
        </w:tc>
      </w:tr>
      <w:tr w:rsidR="00211DD7" w:rsidTr="004B5ECF">
        <w:trPr>
          <w:trHeight w:val="470"/>
        </w:trPr>
        <w:tc>
          <w:tcPr>
            <w:tcW w:w="1550" w:type="dxa"/>
          </w:tcPr>
          <w:p w:rsidR="00211DD7" w:rsidRDefault="00211DD7" w:rsidP="004B5ECF">
            <w:pPr>
              <w:pStyle w:val="TableParagraph"/>
              <w:spacing w:before="94"/>
              <w:ind w:right="70"/>
              <w:jc w:val="right"/>
              <w:rPr>
                <w:b/>
                <w:sz w:val="24"/>
              </w:rPr>
            </w:pPr>
            <w:proofErr w:type="spellStart"/>
            <w:r>
              <w:rPr>
                <w:b/>
                <w:sz w:val="24"/>
              </w:rPr>
              <w:t>Otel</w:t>
            </w:r>
            <w:proofErr w:type="spellEnd"/>
            <w:r>
              <w:rPr>
                <w:b/>
                <w:sz w:val="24"/>
              </w:rPr>
              <w:t xml:space="preserve"> </w:t>
            </w:r>
            <w:proofErr w:type="spellStart"/>
            <w:r>
              <w:rPr>
                <w:b/>
                <w:sz w:val="24"/>
              </w:rPr>
              <w:t>İsmi</w:t>
            </w:r>
            <w:proofErr w:type="spellEnd"/>
            <w:r>
              <w:rPr>
                <w:b/>
                <w:sz w:val="24"/>
              </w:rPr>
              <w:t>:</w:t>
            </w:r>
          </w:p>
        </w:tc>
        <w:tc>
          <w:tcPr>
            <w:tcW w:w="7037" w:type="dxa"/>
          </w:tcPr>
          <w:p w:rsidR="00211DD7" w:rsidRDefault="00211DD7" w:rsidP="004B5ECF">
            <w:pPr>
              <w:pStyle w:val="TableParagraph"/>
              <w:spacing w:before="89"/>
              <w:ind w:left="68"/>
              <w:rPr>
                <w:sz w:val="24"/>
              </w:rPr>
            </w:pPr>
            <w:r>
              <w:rPr>
                <w:sz w:val="24"/>
              </w:rPr>
              <w:t xml:space="preserve">Wish More Hotel </w:t>
            </w:r>
            <w:proofErr w:type="spellStart"/>
            <w:r>
              <w:rPr>
                <w:sz w:val="24"/>
              </w:rPr>
              <w:t>Şişli</w:t>
            </w:r>
            <w:proofErr w:type="spellEnd"/>
          </w:p>
        </w:tc>
      </w:tr>
      <w:tr w:rsidR="00211DD7" w:rsidTr="004B5ECF">
        <w:trPr>
          <w:trHeight w:val="471"/>
        </w:trPr>
        <w:tc>
          <w:tcPr>
            <w:tcW w:w="1550" w:type="dxa"/>
          </w:tcPr>
          <w:p w:rsidR="00211DD7" w:rsidRDefault="00211DD7" w:rsidP="004B5ECF">
            <w:pPr>
              <w:pStyle w:val="TableParagraph"/>
              <w:spacing w:before="94"/>
              <w:ind w:right="66"/>
              <w:jc w:val="right"/>
              <w:rPr>
                <w:b/>
                <w:sz w:val="24"/>
              </w:rPr>
            </w:pPr>
            <w:proofErr w:type="spellStart"/>
            <w:r>
              <w:rPr>
                <w:b/>
                <w:sz w:val="24"/>
              </w:rPr>
              <w:t>Telefon</w:t>
            </w:r>
            <w:proofErr w:type="spellEnd"/>
            <w:r>
              <w:rPr>
                <w:b/>
                <w:sz w:val="24"/>
              </w:rPr>
              <w:t>:</w:t>
            </w:r>
          </w:p>
        </w:tc>
        <w:tc>
          <w:tcPr>
            <w:tcW w:w="7037" w:type="dxa"/>
          </w:tcPr>
          <w:p w:rsidR="00211DD7" w:rsidRDefault="00211DD7" w:rsidP="004B5ECF">
            <w:pPr>
              <w:pStyle w:val="TableParagraph"/>
              <w:spacing w:before="89"/>
              <w:ind w:left="68"/>
              <w:rPr>
                <w:sz w:val="24"/>
              </w:rPr>
            </w:pPr>
            <w:r>
              <w:rPr>
                <w:sz w:val="24"/>
              </w:rPr>
              <w:t>+(90) 212 443 10 00</w:t>
            </w:r>
          </w:p>
        </w:tc>
      </w:tr>
      <w:tr w:rsidR="00211DD7" w:rsidTr="004B5ECF">
        <w:trPr>
          <w:trHeight w:val="471"/>
        </w:trPr>
        <w:tc>
          <w:tcPr>
            <w:tcW w:w="1550" w:type="dxa"/>
          </w:tcPr>
          <w:p w:rsidR="00211DD7" w:rsidRDefault="00211DD7" w:rsidP="004B5ECF">
            <w:pPr>
              <w:pStyle w:val="TableParagraph"/>
              <w:spacing w:before="95"/>
              <w:ind w:right="66"/>
              <w:jc w:val="right"/>
              <w:rPr>
                <w:b/>
                <w:sz w:val="24"/>
              </w:rPr>
            </w:pPr>
            <w:r>
              <w:rPr>
                <w:b/>
                <w:sz w:val="24"/>
              </w:rPr>
              <w:t xml:space="preserve">Web </w:t>
            </w:r>
            <w:proofErr w:type="spellStart"/>
            <w:r>
              <w:rPr>
                <w:b/>
                <w:sz w:val="24"/>
              </w:rPr>
              <w:t>Sayfa</w:t>
            </w:r>
            <w:proofErr w:type="spellEnd"/>
            <w:r>
              <w:rPr>
                <w:b/>
                <w:sz w:val="24"/>
              </w:rPr>
              <w:t>:</w:t>
            </w:r>
          </w:p>
        </w:tc>
        <w:tc>
          <w:tcPr>
            <w:tcW w:w="7037" w:type="dxa"/>
          </w:tcPr>
          <w:p w:rsidR="00211DD7" w:rsidRDefault="00211DD7" w:rsidP="004B5ECF">
            <w:pPr>
              <w:pStyle w:val="TableParagraph"/>
              <w:spacing w:before="91"/>
              <w:ind w:left="68"/>
              <w:rPr>
                <w:sz w:val="24"/>
              </w:rPr>
            </w:pPr>
            <w:r>
              <w:rPr>
                <w:sz w:val="24"/>
              </w:rPr>
              <w:t>www.wishmore.com.tr</w:t>
            </w:r>
          </w:p>
        </w:tc>
      </w:tr>
      <w:tr w:rsidR="00211DD7" w:rsidTr="004B5ECF">
        <w:trPr>
          <w:trHeight w:val="470"/>
        </w:trPr>
        <w:tc>
          <w:tcPr>
            <w:tcW w:w="1550" w:type="dxa"/>
          </w:tcPr>
          <w:p w:rsidR="00211DD7" w:rsidRDefault="00211DD7" w:rsidP="004B5ECF">
            <w:pPr>
              <w:pStyle w:val="TableParagraph"/>
              <w:spacing w:before="94"/>
              <w:ind w:right="70"/>
              <w:jc w:val="right"/>
              <w:rPr>
                <w:b/>
                <w:sz w:val="24"/>
              </w:rPr>
            </w:pPr>
            <w:r>
              <w:rPr>
                <w:b/>
                <w:sz w:val="24"/>
              </w:rPr>
              <w:t>E-mail:</w:t>
            </w:r>
          </w:p>
        </w:tc>
        <w:tc>
          <w:tcPr>
            <w:tcW w:w="7037" w:type="dxa"/>
          </w:tcPr>
          <w:p w:rsidR="00211DD7" w:rsidRPr="008B280F" w:rsidRDefault="00922B28" w:rsidP="004B5ECF">
            <w:pPr>
              <w:pStyle w:val="TableParagraph"/>
              <w:spacing w:before="89"/>
              <w:ind w:left="68"/>
              <w:rPr>
                <w:sz w:val="24"/>
              </w:rPr>
            </w:pPr>
            <w:hyperlink r:id="rId8" w:history="1">
              <w:r w:rsidR="00211DD7" w:rsidRPr="008B280F">
                <w:rPr>
                  <w:rStyle w:val="Kpr"/>
                  <w:color w:val="000000" w:themeColor="text1"/>
                  <w:sz w:val="24"/>
                </w:rPr>
                <w:t>info@wishmore.com</w:t>
              </w:r>
            </w:hyperlink>
            <w:r w:rsidR="00211DD7" w:rsidRPr="008B280F">
              <w:rPr>
                <w:color w:val="000000" w:themeColor="text1"/>
                <w:sz w:val="24"/>
              </w:rPr>
              <w:t>.tr</w:t>
            </w:r>
          </w:p>
        </w:tc>
      </w:tr>
      <w:tr w:rsidR="00211DD7" w:rsidTr="004B5ECF">
        <w:trPr>
          <w:trHeight w:val="470"/>
        </w:trPr>
        <w:tc>
          <w:tcPr>
            <w:tcW w:w="1550" w:type="dxa"/>
          </w:tcPr>
          <w:p w:rsidR="00211DD7" w:rsidRDefault="00211DD7" w:rsidP="004B5ECF">
            <w:pPr>
              <w:pStyle w:val="TableParagraph"/>
              <w:spacing w:before="94"/>
              <w:ind w:right="70"/>
              <w:jc w:val="right"/>
              <w:rPr>
                <w:b/>
                <w:sz w:val="24"/>
              </w:rPr>
            </w:pPr>
            <w:proofErr w:type="spellStart"/>
            <w:r>
              <w:rPr>
                <w:b/>
                <w:sz w:val="24"/>
              </w:rPr>
              <w:t>Adres</w:t>
            </w:r>
            <w:proofErr w:type="spellEnd"/>
            <w:r>
              <w:rPr>
                <w:b/>
                <w:sz w:val="24"/>
              </w:rPr>
              <w:t>:</w:t>
            </w:r>
          </w:p>
        </w:tc>
        <w:tc>
          <w:tcPr>
            <w:tcW w:w="7037" w:type="dxa"/>
          </w:tcPr>
          <w:p w:rsidR="00211DD7" w:rsidRDefault="00211DD7" w:rsidP="004B5ECF">
            <w:pPr>
              <w:pStyle w:val="TableParagraph"/>
              <w:spacing w:before="89"/>
              <w:ind w:left="68"/>
              <w:rPr>
                <w:sz w:val="24"/>
              </w:rPr>
            </w:pPr>
            <w:r w:rsidRPr="008B280F">
              <w:rPr>
                <w:sz w:val="24"/>
              </w:rPr>
              <w:t xml:space="preserve">19 </w:t>
            </w:r>
            <w:proofErr w:type="spellStart"/>
            <w:r w:rsidRPr="008B280F">
              <w:rPr>
                <w:sz w:val="24"/>
              </w:rPr>
              <w:t>Mayis</w:t>
            </w:r>
            <w:proofErr w:type="spellEnd"/>
            <w:r w:rsidRPr="008B280F">
              <w:rPr>
                <w:sz w:val="24"/>
              </w:rPr>
              <w:t xml:space="preserve"> </w:t>
            </w:r>
            <w:proofErr w:type="spellStart"/>
            <w:r w:rsidRPr="008B280F">
              <w:rPr>
                <w:sz w:val="24"/>
              </w:rPr>
              <w:t>Mah</w:t>
            </w:r>
            <w:proofErr w:type="spellEnd"/>
            <w:r w:rsidRPr="008B280F">
              <w:rPr>
                <w:sz w:val="24"/>
              </w:rPr>
              <w:t xml:space="preserve">. </w:t>
            </w:r>
            <w:proofErr w:type="spellStart"/>
            <w:r w:rsidRPr="008B280F">
              <w:rPr>
                <w:sz w:val="24"/>
              </w:rPr>
              <w:t>Halaskargazi</w:t>
            </w:r>
            <w:proofErr w:type="spellEnd"/>
            <w:r w:rsidRPr="008B280F">
              <w:rPr>
                <w:sz w:val="24"/>
              </w:rPr>
              <w:t xml:space="preserve"> Cad. No: 196 </w:t>
            </w:r>
            <w:proofErr w:type="spellStart"/>
            <w:r w:rsidRPr="008B280F">
              <w:rPr>
                <w:sz w:val="24"/>
              </w:rPr>
              <w:t>Şişli</w:t>
            </w:r>
            <w:proofErr w:type="spellEnd"/>
            <w:r w:rsidRPr="008B280F">
              <w:rPr>
                <w:sz w:val="24"/>
              </w:rPr>
              <w:t>/İstanbul</w:t>
            </w:r>
          </w:p>
        </w:tc>
      </w:tr>
      <w:tr w:rsidR="00211DD7" w:rsidTr="004B5ECF">
        <w:trPr>
          <w:trHeight w:val="471"/>
        </w:trPr>
        <w:tc>
          <w:tcPr>
            <w:tcW w:w="1550" w:type="dxa"/>
          </w:tcPr>
          <w:p w:rsidR="00211DD7" w:rsidRDefault="00211DD7" w:rsidP="004B5ECF">
            <w:pPr>
              <w:pStyle w:val="TableParagraph"/>
              <w:spacing w:before="94"/>
              <w:ind w:right="71"/>
              <w:jc w:val="right"/>
              <w:rPr>
                <w:b/>
                <w:sz w:val="24"/>
              </w:rPr>
            </w:pPr>
            <w:proofErr w:type="spellStart"/>
            <w:r>
              <w:rPr>
                <w:b/>
                <w:sz w:val="24"/>
              </w:rPr>
              <w:t>Kategori</w:t>
            </w:r>
            <w:proofErr w:type="spellEnd"/>
            <w:r>
              <w:rPr>
                <w:b/>
                <w:sz w:val="24"/>
              </w:rPr>
              <w:t>:</w:t>
            </w:r>
          </w:p>
        </w:tc>
        <w:tc>
          <w:tcPr>
            <w:tcW w:w="7037" w:type="dxa"/>
          </w:tcPr>
          <w:p w:rsidR="00211DD7" w:rsidRDefault="00211DD7" w:rsidP="004B5ECF">
            <w:pPr>
              <w:pStyle w:val="TableParagraph"/>
              <w:spacing w:before="89"/>
              <w:ind w:left="68"/>
              <w:rPr>
                <w:sz w:val="24"/>
              </w:rPr>
            </w:pPr>
            <w:r>
              <w:rPr>
                <w:sz w:val="24"/>
              </w:rPr>
              <w:t xml:space="preserve">5 </w:t>
            </w:r>
            <w:proofErr w:type="spellStart"/>
            <w:r>
              <w:rPr>
                <w:sz w:val="24"/>
              </w:rPr>
              <w:t>Yıldızlı</w:t>
            </w:r>
            <w:proofErr w:type="spellEnd"/>
            <w:r>
              <w:rPr>
                <w:sz w:val="24"/>
              </w:rPr>
              <w:t xml:space="preserve"> </w:t>
            </w:r>
            <w:proofErr w:type="spellStart"/>
            <w:r>
              <w:rPr>
                <w:sz w:val="24"/>
              </w:rPr>
              <w:t>otel</w:t>
            </w:r>
            <w:proofErr w:type="spellEnd"/>
          </w:p>
        </w:tc>
      </w:tr>
      <w:tr w:rsidR="00211DD7" w:rsidTr="004B5ECF">
        <w:trPr>
          <w:trHeight w:val="471"/>
        </w:trPr>
        <w:tc>
          <w:tcPr>
            <w:tcW w:w="1550" w:type="dxa"/>
          </w:tcPr>
          <w:p w:rsidR="00211DD7" w:rsidRDefault="00211DD7" w:rsidP="004B5ECF">
            <w:pPr>
              <w:pStyle w:val="TableParagraph"/>
              <w:spacing w:before="96"/>
              <w:ind w:right="68"/>
              <w:jc w:val="right"/>
              <w:rPr>
                <w:b/>
                <w:sz w:val="24"/>
              </w:rPr>
            </w:pPr>
            <w:proofErr w:type="spellStart"/>
            <w:r>
              <w:rPr>
                <w:b/>
                <w:sz w:val="24"/>
              </w:rPr>
              <w:t>Sezon</w:t>
            </w:r>
            <w:proofErr w:type="spellEnd"/>
            <w:r>
              <w:rPr>
                <w:b/>
                <w:sz w:val="24"/>
              </w:rPr>
              <w:t>:</w:t>
            </w:r>
          </w:p>
        </w:tc>
        <w:tc>
          <w:tcPr>
            <w:tcW w:w="7037" w:type="dxa"/>
          </w:tcPr>
          <w:p w:rsidR="00211DD7" w:rsidRDefault="00211DD7" w:rsidP="004B5ECF">
            <w:pPr>
              <w:pStyle w:val="TableParagraph"/>
              <w:spacing w:before="91"/>
              <w:ind w:left="68"/>
              <w:rPr>
                <w:sz w:val="24"/>
              </w:rPr>
            </w:pPr>
            <w:r>
              <w:rPr>
                <w:sz w:val="24"/>
              </w:rPr>
              <w:t xml:space="preserve">12 Ay </w:t>
            </w:r>
            <w:proofErr w:type="spellStart"/>
            <w:r>
              <w:rPr>
                <w:sz w:val="24"/>
              </w:rPr>
              <w:t>açık</w:t>
            </w:r>
            <w:proofErr w:type="spellEnd"/>
          </w:p>
        </w:tc>
      </w:tr>
      <w:tr w:rsidR="00211DD7" w:rsidTr="004B5ECF">
        <w:trPr>
          <w:trHeight w:val="1389"/>
        </w:trPr>
        <w:tc>
          <w:tcPr>
            <w:tcW w:w="1550" w:type="dxa"/>
          </w:tcPr>
          <w:p w:rsidR="00211DD7" w:rsidRDefault="00211DD7" w:rsidP="004B5ECF">
            <w:pPr>
              <w:pStyle w:val="TableParagraph"/>
              <w:spacing w:before="94"/>
              <w:ind w:right="66"/>
              <w:jc w:val="right"/>
              <w:rPr>
                <w:b/>
                <w:sz w:val="24"/>
              </w:rPr>
            </w:pPr>
            <w:proofErr w:type="spellStart"/>
            <w:r>
              <w:rPr>
                <w:b/>
                <w:sz w:val="24"/>
              </w:rPr>
              <w:t>Lokasyon</w:t>
            </w:r>
            <w:proofErr w:type="spellEnd"/>
            <w:r>
              <w:rPr>
                <w:b/>
                <w:sz w:val="24"/>
              </w:rPr>
              <w:t>:</w:t>
            </w:r>
          </w:p>
        </w:tc>
        <w:tc>
          <w:tcPr>
            <w:tcW w:w="7037" w:type="dxa"/>
          </w:tcPr>
          <w:p w:rsidR="00211DD7" w:rsidRDefault="00211DD7" w:rsidP="004B5ECF">
            <w:pPr>
              <w:pStyle w:val="TableParagraph"/>
              <w:spacing w:before="89" w:line="360" w:lineRule="auto"/>
              <w:ind w:left="68" w:right="199"/>
              <w:jc w:val="both"/>
              <w:rPr>
                <w:sz w:val="24"/>
              </w:rPr>
            </w:pPr>
            <w:proofErr w:type="spellStart"/>
            <w:r>
              <w:rPr>
                <w:sz w:val="24"/>
              </w:rPr>
              <w:t>Kentin</w:t>
            </w:r>
            <w:proofErr w:type="spellEnd"/>
            <w:r>
              <w:rPr>
                <w:sz w:val="24"/>
              </w:rPr>
              <w:t xml:space="preserve"> CNR </w:t>
            </w:r>
            <w:proofErr w:type="spellStart"/>
            <w:r>
              <w:rPr>
                <w:sz w:val="24"/>
              </w:rPr>
              <w:t>ve</w:t>
            </w:r>
            <w:proofErr w:type="spellEnd"/>
            <w:r>
              <w:rPr>
                <w:sz w:val="24"/>
              </w:rPr>
              <w:t xml:space="preserve"> IFM </w:t>
            </w:r>
            <w:proofErr w:type="spellStart"/>
            <w:r>
              <w:rPr>
                <w:sz w:val="24"/>
              </w:rPr>
              <w:t>gibi</w:t>
            </w:r>
            <w:proofErr w:type="spellEnd"/>
            <w:r>
              <w:rPr>
                <w:sz w:val="24"/>
              </w:rPr>
              <w:t xml:space="preserve"> </w:t>
            </w:r>
            <w:proofErr w:type="spellStart"/>
            <w:r>
              <w:rPr>
                <w:sz w:val="24"/>
              </w:rPr>
              <w:t>fuar</w:t>
            </w:r>
            <w:proofErr w:type="spellEnd"/>
            <w:r>
              <w:rPr>
                <w:sz w:val="24"/>
              </w:rPr>
              <w:t xml:space="preserve"> </w:t>
            </w:r>
            <w:proofErr w:type="spellStart"/>
            <w:r>
              <w:rPr>
                <w:sz w:val="24"/>
              </w:rPr>
              <w:t>alanlarına</w:t>
            </w:r>
            <w:proofErr w:type="spellEnd"/>
            <w:r>
              <w:rPr>
                <w:sz w:val="24"/>
              </w:rPr>
              <w:t xml:space="preserve"> </w:t>
            </w:r>
            <w:proofErr w:type="spellStart"/>
            <w:r>
              <w:rPr>
                <w:sz w:val="24"/>
              </w:rPr>
              <w:t>ve</w:t>
            </w:r>
            <w:proofErr w:type="spellEnd"/>
            <w:r>
              <w:rPr>
                <w:sz w:val="24"/>
              </w:rPr>
              <w:t xml:space="preserve"> </w:t>
            </w:r>
            <w:proofErr w:type="spellStart"/>
            <w:r>
              <w:rPr>
                <w:sz w:val="24"/>
              </w:rPr>
              <w:t>Cevahir</w:t>
            </w:r>
            <w:proofErr w:type="spellEnd"/>
            <w:r>
              <w:rPr>
                <w:sz w:val="24"/>
              </w:rPr>
              <w:t xml:space="preserve"> </w:t>
            </w:r>
            <w:proofErr w:type="spellStart"/>
            <w:r>
              <w:rPr>
                <w:sz w:val="24"/>
              </w:rPr>
              <w:t>ve</w:t>
            </w:r>
            <w:proofErr w:type="spellEnd"/>
            <w:r>
              <w:rPr>
                <w:sz w:val="24"/>
              </w:rPr>
              <w:t xml:space="preserve"> </w:t>
            </w:r>
            <w:proofErr w:type="spellStart"/>
            <w:r>
              <w:rPr>
                <w:sz w:val="24"/>
              </w:rPr>
              <w:t>Zorlu</w:t>
            </w:r>
            <w:proofErr w:type="spellEnd"/>
            <w:r>
              <w:rPr>
                <w:sz w:val="24"/>
              </w:rPr>
              <w:t xml:space="preserve"> Center </w:t>
            </w:r>
            <w:proofErr w:type="spellStart"/>
            <w:r>
              <w:rPr>
                <w:sz w:val="24"/>
              </w:rPr>
              <w:t>gibi</w:t>
            </w:r>
            <w:proofErr w:type="spellEnd"/>
            <w:r>
              <w:rPr>
                <w:sz w:val="24"/>
              </w:rPr>
              <w:t xml:space="preserve"> </w:t>
            </w:r>
            <w:proofErr w:type="spellStart"/>
            <w:r>
              <w:rPr>
                <w:sz w:val="24"/>
              </w:rPr>
              <w:t>önemli</w:t>
            </w:r>
            <w:proofErr w:type="spellEnd"/>
            <w:r>
              <w:rPr>
                <w:sz w:val="24"/>
              </w:rPr>
              <w:t xml:space="preserve"> </w:t>
            </w:r>
            <w:proofErr w:type="spellStart"/>
            <w:r>
              <w:rPr>
                <w:sz w:val="24"/>
              </w:rPr>
              <w:t>alışveriş</w:t>
            </w:r>
            <w:proofErr w:type="spellEnd"/>
            <w:r>
              <w:rPr>
                <w:sz w:val="24"/>
              </w:rPr>
              <w:t xml:space="preserve"> </w:t>
            </w:r>
            <w:proofErr w:type="spellStart"/>
            <w:r>
              <w:rPr>
                <w:sz w:val="24"/>
              </w:rPr>
              <w:t>merkezlerine</w:t>
            </w:r>
            <w:proofErr w:type="spellEnd"/>
            <w:r>
              <w:rPr>
                <w:sz w:val="24"/>
              </w:rPr>
              <w:t xml:space="preserve"> </w:t>
            </w:r>
            <w:proofErr w:type="spellStart"/>
            <w:r>
              <w:rPr>
                <w:sz w:val="24"/>
              </w:rPr>
              <w:t>yakın</w:t>
            </w:r>
            <w:proofErr w:type="spellEnd"/>
            <w:r>
              <w:rPr>
                <w:sz w:val="24"/>
              </w:rPr>
              <w:t xml:space="preserve"> </w:t>
            </w:r>
            <w:proofErr w:type="spellStart"/>
            <w:r>
              <w:rPr>
                <w:sz w:val="24"/>
              </w:rPr>
              <w:t>olup</w:t>
            </w:r>
            <w:proofErr w:type="spellEnd"/>
            <w:r>
              <w:rPr>
                <w:sz w:val="24"/>
              </w:rPr>
              <w:t xml:space="preserve">, İstanbul </w:t>
            </w:r>
            <w:proofErr w:type="spellStart"/>
            <w:r>
              <w:rPr>
                <w:sz w:val="24"/>
              </w:rPr>
              <w:t>Havalimanı’na</w:t>
            </w:r>
            <w:proofErr w:type="spellEnd"/>
            <w:r>
              <w:rPr>
                <w:sz w:val="24"/>
              </w:rPr>
              <w:t xml:space="preserve"> 33 km </w:t>
            </w:r>
            <w:proofErr w:type="spellStart"/>
            <w:r>
              <w:rPr>
                <w:sz w:val="24"/>
              </w:rPr>
              <w:t>mesafededir</w:t>
            </w:r>
            <w:proofErr w:type="spellEnd"/>
            <w:r>
              <w:rPr>
                <w:sz w:val="24"/>
              </w:rPr>
              <w:t>.</w:t>
            </w:r>
          </w:p>
        </w:tc>
      </w:tr>
      <w:tr w:rsidR="00211DD7" w:rsidTr="004B5ECF">
        <w:trPr>
          <w:trHeight w:val="566"/>
        </w:trPr>
        <w:tc>
          <w:tcPr>
            <w:tcW w:w="1550" w:type="dxa"/>
          </w:tcPr>
          <w:p w:rsidR="00211DD7" w:rsidRDefault="00211DD7" w:rsidP="004B5ECF">
            <w:pPr>
              <w:pStyle w:val="TableParagraph"/>
              <w:spacing w:before="190"/>
              <w:ind w:right="69"/>
              <w:jc w:val="right"/>
              <w:rPr>
                <w:b/>
                <w:sz w:val="24"/>
              </w:rPr>
            </w:pPr>
            <w:proofErr w:type="spellStart"/>
            <w:r>
              <w:rPr>
                <w:b/>
                <w:sz w:val="24"/>
              </w:rPr>
              <w:t>Açılış</w:t>
            </w:r>
            <w:proofErr w:type="spellEnd"/>
            <w:r>
              <w:rPr>
                <w:b/>
                <w:sz w:val="24"/>
              </w:rPr>
              <w:t xml:space="preserve"> </w:t>
            </w:r>
            <w:proofErr w:type="spellStart"/>
            <w:r>
              <w:rPr>
                <w:b/>
                <w:sz w:val="24"/>
              </w:rPr>
              <w:t>Yılı</w:t>
            </w:r>
            <w:proofErr w:type="spellEnd"/>
            <w:r>
              <w:rPr>
                <w:b/>
                <w:sz w:val="24"/>
              </w:rPr>
              <w:t>:</w:t>
            </w:r>
          </w:p>
        </w:tc>
        <w:tc>
          <w:tcPr>
            <w:tcW w:w="7037" w:type="dxa"/>
          </w:tcPr>
          <w:p w:rsidR="00211DD7" w:rsidRDefault="00211DD7" w:rsidP="004B5ECF">
            <w:pPr>
              <w:pStyle w:val="TableParagraph"/>
              <w:spacing w:before="185"/>
              <w:ind w:left="68"/>
              <w:rPr>
                <w:sz w:val="24"/>
              </w:rPr>
            </w:pPr>
            <w:r>
              <w:rPr>
                <w:sz w:val="24"/>
              </w:rPr>
              <w:t>2022</w:t>
            </w:r>
          </w:p>
        </w:tc>
      </w:tr>
      <w:tr w:rsidR="00211DD7" w:rsidTr="004B5ECF">
        <w:trPr>
          <w:trHeight w:val="855"/>
        </w:trPr>
        <w:tc>
          <w:tcPr>
            <w:tcW w:w="1550" w:type="dxa"/>
          </w:tcPr>
          <w:p w:rsidR="00211DD7" w:rsidRDefault="00211DD7" w:rsidP="004B5ECF">
            <w:pPr>
              <w:pStyle w:val="TableParagraph"/>
              <w:spacing w:before="94"/>
              <w:ind w:right="70"/>
              <w:jc w:val="right"/>
              <w:rPr>
                <w:b/>
                <w:sz w:val="24"/>
              </w:rPr>
            </w:pPr>
            <w:r>
              <w:rPr>
                <w:b/>
                <w:sz w:val="24"/>
              </w:rPr>
              <w:t>En</w:t>
            </w:r>
            <w:r>
              <w:rPr>
                <w:b/>
                <w:spacing w:val="-2"/>
                <w:sz w:val="24"/>
              </w:rPr>
              <w:t xml:space="preserve"> </w:t>
            </w:r>
            <w:proofErr w:type="spellStart"/>
            <w:r>
              <w:rPr>
                <w:b/>
                <w:sz w:val="24"/>
              </w:rPr>
              <w:t>yakın</w:t>
            </w:r>
            <w:proofErr w:type="spellEnd"/>
          </w:p>
          <w:p w:rsidR="00211DD7" w:rsidRDefault="00211DD7" w:rsidP="004B5ECF">
            <w:pPr>
              <w:pStyle w:val="TableParagraph"/>
              <w:spacing w:before="137"/>
              <w:ind w:right="68"/>
              <w:jc w:val="right"/>
              <w:rPr>
                <w:b/>
                <w:sz w:val="24"/>
              </w:rPr>
            </w:pPr>
            <w:proofErr w:type="spellStart"/>
            <w:r>
              <w:rPr>
                <w:b/>
                <w:spacing w:val="-1"/>
                <w:sz w:val="24"/>
              </w:rPr>
              <w:t>Havalimanı</w:t>
            </w:r>
            <w:proofErr w:type="spellEnd"/>
            <w:r>
              <w:rPr>
                <w:b/>
                <w:spacing w:val="-1"/>
                <w:sz w:val="24"/>
              </w:rPr>
              <w:t>:</w:t>
            </w:r>
          </w:p>
        </w:tc>
        <w:tc>
          <w:tcPr>
            <w:tcW w:w="7037" w:type="dxa"/>
          </w:tcPr>
          <w:p w:rsidR="00211DD7" w:rsidRDefault="00211DD7" w:rsidP="004B5ECF">
            <w:pPr>
              <w:pStyle w:val="TableParagraph"/>
              <w:spacing w:before="89"/>
              <w:ind w:left="68"/>
              <w:rPr>
                <w:sz w:val="24"/>
              </w:rPr>
            </w:pPr>
            <w:r>
              <w:rPr>
                <w:sz w:val="24"/>
              </w:rPr>
              <w:t xml:space="preserve">İstanbul </w:t>
            </w:r>
            <w:proofErr w:type="spellStart"/>
            <w:r>
              <w:rPr>
                <w:sz w:val="24"/>
              </w:rPr>
              <w:t>Havalimanı</w:t>
            </w:r>
            <w:proofErr w:type="spellEnd"/>
            <w:r>
              <w:rPr>
                <w:sz w:val="24"/>
              </w:rPr>
              <w:t xml:space="preserve"> 33 km</w:t>
            </w:r>
          </w:p>
        </w:tc>
      </w:tr>
      <w:tr w:rsidR="00211DD7" w:rsidTr="004B5ECF">
        <w:trPr>
          <w:trHeight w:val="443"/>
        </w:trPr>
        <w:tc>
          <w:tcPr>
            <w:tcW w:w="1550" w:type="dxa"/>
          </w:tcPr>
          <w:p w:rsidR="00211DD7" w:rsidRDefault="00211DD7" w:rsidP="004B5ECF">
            <w:pPr>
              <w:pStyle w:val="TableParagraph"/>
              <w:spacing w:before="67"/>
              <w:ind w:right="70"/>
              <w:jc w:val="right"/>
              <w:rPr>
                <w:b/>
                <w:sz w:val="24"/>
              </w:rPr>
            </w:pPr>
            <w:proofErr w:type="spellStart"/>
            <w:r>
              <w:rPr>
                <w:b/>
                <w:sz w:val="24"/>
              </w:rPr>
              <w:t>Ulaşım</w:t>
            </w:r>
            <w:proofErr w:type="spellEnd"/>
            <w:r>
              <w:rPr>
                <w:b/>
                <w:sz w:val="24"/>
              </w:rPr>
              <w:t>:</w:t>
            </w:r>
          </w:p>
        </w:tc>
        <w:tc>
          <w:tcPr>
            <w:tcW w:w="7037" w:type="dxa"/>
          </w:tcPr>
          <w:p w:rsidR="00211DD7" w:rsidRDefault="00211DD7" w:rsidP="004B5ECF">
            <w:pPr>
              <w:pStyle w:val="TableParagraph"/>
              <w:spacing w:before="62"/>
              <w:ind w:left="68"/>
              <w:rPr>
                <w:sz w:val="24"/>
              </w:rPr>
            </w:pPr>
            <w:proofErr w:type="spellStart"/>
            <w:r>
              <w:rPr>
                <w:sz w:val="24"/>
              </w:rPr>
              <w:t>Toplu</w:t>
            </w:r>
            <w:proofErr w:type="spellEnd"/>
            <w:r>
              <w:rPr>
                <w:sz w:val="24"/>
              </w:rPr>
              <w:t xml:space="preserve"> </w:t>
            </w:r>
            <w:proofErr w:type="spellStart"/>
            <w:r>
              <w:rPr>
                <w:sz w:val="24"/>
              </w:rPr>
              <w:t>Taşıma</w:t>
            </w:r>
            <w:proofErr w:type="spellEnd"/>
            <w:r>
              <w:rPr>
                <w:sz w:val="24"/>
              </w:rPr>
              <w:t xml:space="preserve"> / </w:t>
            </w:r>
            <w:proofErr w:type="spellStart"/>
            <w:r>
              <w:rPr>
                <w:sz w:val="24"/>
              </w:rPr>
              <w:t>Araba</w:t>
            </w:r>
            <w:proofErr w:type="spellEnd"/>
            <w:r>
              <w:rPr>
                <w:sz w:val="24"/>
              </w:rPr>
              <w:t xml:space="preserve"> </w:t>
            </w:r>
            <w:proofErr w:type="spellStart"/>
            <w:r>
              <w:rPr>
                <w:sz w:val="24"/>
              </w:rPr>
              <w:t>Kiralama</w:t>
            </w:r>
            <w:proofErr w:type="spellEnd"/>
            <w:r>
              <w:rPr>
                <w:sz w:val="24"/>
              </w:rPr>
              <w:t xml:space="preserve"> / </w:t>
            </w:r>
            <w:proofErr w:type="spellStart"/>
            <w:r>
              <w:rPr>
                <w:sz w:val="24"/>
              </w:rPr>
              <w:t>Havalimanı</w:t>
            </w:r>
            <w:proofErr w:type="spellEnd"/>
            <w:r>
              <w:rPr>
                <w:sz w:val="24"/>
              </w:rPr>
              <w:t xml:space="preserve"> Transfer </w:t>
            </w:r>
            <w:proofErr w:type="spellStart"/>
            <w:r>
              <w:rPr>
                <w:sz w:val="24"/>
              </w:rPr>
              <w:t>Hizmetleri</w:t>
            </w:r>
            <w:proofErr w:type="spellEnd"/>
          </w:p>
        </w:tc>
      </w:tr>
      <w:tr w:rsidR="00211DD7" w:rsidTr="004B5ECF">
        <w:trPr>
          <w:trHeight w:val="4091"/>
        </w:trPr>
        <w:tc>
          <w:tcPr>
            <w:tcW w:w="1550" w:type="dxa"/>
          </w:tcPr>
          <w:p w:rsidR="00211DD7" w:rsidRDefault="00211DD7" w:rsidP="004B5ECF">
            <w:pPr>
              <w:pStyle w:val="TableParagraph"/>
              <w:spacing w:before="94"/>
              <w:ind w:right="70"/>
              <w:jc w:val="right"/>
              <w:rPr>
                <w:b/>
                <w:sz w:val="24"/>
              </w:rPr>
            </w:pPr>
            <w:proofErr w:type="spellStart"/>
            <w:r>
              <w:rPr>
                <w:b/>
                <w:sz w:val="24"/>
              </w:rPr>
              <w:t>Açıklama</w:t>
            </w:r>
            <w:proofErr w:type="spellEnd"/>
            <w:r>
              <w:rPr>
                <w:b/>
                <w:sz w:val="24"/>
              </w:rPr>
              <w:t>:</w:t>
            </w:r>
          </w:p>
        </w:tc>
        <w:tc>
          <w:tcPr>
            <w:tcW w:w="7037" w:type="dxa"/>
          </w:tcPr>
          <w:p w:rsidR="00211DD7" w:rsidRDefault="00211DD7" w:rsidP="004B5ECF">
            <w:pPr>
              <w:pStyle w:val="TableParagraph"/>
              <w:spacing w:before="90" w:line="360" w:lineRule="auto"/>
              <w:ind w:left="68" w:right="199"/>
              <w:jc w:val="both"/>
              <w:rPr>
                <w:sz w:val="24"/>
              </w:rPr>
            </w:pPr>
            <w:r>
              <w:rPr>
                <w:sz w:val="24"/>
              </w:rPr>
              <w:t xml:space="preserve">Wish More Hotel </w:t>
            </w:r>
            <w:proofErr w:type="spellStart"/>
            <w:r>
              <w:rPr>
                <w:sz w:val="24"/>
              </w:rPr>
              <w:t>Şişli</w:t>
            </w:r>
            <w:proofErr w:type="spellEnd"/>
            <w:r>
              <w:rPr>
                <w:sz w:val="24"/>
              </w:rPr>
              <w:t xml:space="preserve">, business </w:t>
            </w:r>
            <w:proofErr w:type="spellStart"/>
            <w:r>
              <w:rPr>
                <w:sz w:val="24"/>
              </w:rPr>
              <w:t>konseptiyle</w:t>
            </w:r>
            <w:proofErr w:type="spellEnd"/>
            <w:r>
              <w:rPr>
                <w:sz w:val="24"/>
              </w:rPr>
              <w:t xml:space="preserve"> </w:t>
            </w:r>
            <w:proofErr w:type="spellStart"/>
            <w:r>
              <w:rPr>
                <w:sz w:val="24"/>
              </w:rPr>
              <w:t>iş</w:t>
            </w:r>
            <w:proofErr w:type="spellEnd"/>
            <w:r>
              <w:rPr>
                <w:sz w:val="24"/>
              </w:rPr>
              <w:t xml:space="preserve"> </w:t>
            </w:r>
            <w:proofErr w:type="spellStart"/>
            <w:r>
              <w:rPr>
                <w:sz w:val="24"/>
              </w:rPr>
              <w:t>konaklamalarında</w:t>
            </w:r>
            <w:proofErr w:type="spellEnd"/>
            <w:r>
              <w:rPr>
                <w:sz w:val="24"/>
              </w:rPr>
              <w:t xml:space="preserve"> </w:t>
            </w:r>
            <w:proofErr w:type="spellStart"/>
            <w:r>
              <w:rPr>
                <w:sz w:val="24"/>
              </w:rPr>
              <w:t>olduğu</w:t>
            </w:r>
            <w:proofErr w:type="spellEnd"/>
            <w:r>
              <w:rPr>
                <w:sz w:val="24"/>
              </w:rPr>
              <w:t xml:space="preserve"> </w:t>
            </w:r>
            <w:proofErr w:type="spellStart"/>
            <w:r>
              <w:rPr>
                <w:sz w:val="24"/>
              </w:rPr>
              <w:t>kadar</w:t>
            </w:r>
            <w:proofErr w:type="spellEnd"/>
            <w:r>
              <w:rPr>
                <w:sz w:val="24"/>
              </w:rPr>
              <w:t xml:space="preserve">, </w:t>
            </w:r>
            <w:proofErr w:type="spellStart"/>
            <w:r>
              <w:rPr>
                <w:sz w:val="24"/>
              </w:rPr>
              <w:t>toplantı</w:t>
            </w:r>
            <w:proofErr w:type="spellEnd"/>
            <w:r>
              <w:rPr>
                <w:sz w:val="24"/>
              </w:rPr>
              <w:t xml:space="preserve"> </w:t>
            </w:r>
            <w:proofErr w:type="spellStart"/>
            <w:r>
              <w:rPr>
                <w:sz w:val="24"/>
              </w:rPr>
              <w:t>ve</w:t>
            </w:r>
            <w:proofErr w:type="spellEnd"/>
            <w:r>
              <w:rPr>
                <w:sz w:val="24"/>
              </w:rPr>
              <w:t xml:space="preserve"> </w:t>
            </w:r>
            <w:proofErr w:type="spellStart"/>
            <w:r>
              <w:rPr>
                <w:sz w:val="24"/>
              </w:rPr>
              <w:t>tatil</w:t>
            </w:r>
            <w:proofErr w:type="spellEnd"/>
            <w:r>
              <w:rPr>
                <w:sz w:val="24"/>
              </w:rPr>
              <w:t xml:space="preserve"> </w:t>
            </w:r>
            <w:proofErr w:type="spellStart"/>
            <w:r>
              <w:rPr>
                <w:sz w:val="24"/>
              </w:rPr>
              <w:t>amaçlı</w:t>
            </w:r>
            <w:proofErr w:type="spellEnd"/>
            <w:r>
              <w:rPr>
                <w:sz w:val="24"/>
              </w:rPr>
              <w:t xml:space="preserve"> </w:t>
            </w:r>
            <w:proofErr w:type="spellStart"/>
            <w:r>
              <w:rPr>
                <w:sz w:val="24"/>
              </w:rPr>
              <w:t>seyahat</w:t>
            </w:r>
            <w:proofErr w:type="spellEnd"/>
            <w:r>
              <w:rPr>
                <w:sz w:val="24"/>
              </w:rPr>
              <w:t xml:space="preserve"> </w:t>
            </w:r>
            <w:proofErr w:type="spellStart"/>
            <w:r>
              <w:rPr>
                <w:sz w:val="24"/>
              </w:rPr>
              <w:t>eden</w:t>
            </w:r>
            <w:proofErr w:type="spellEnd"/>
            <w:r>
              <w:rPr>
                <w:sz w:val="24"/>
              </w:rPr>
              <w:t xml:space="preserve"> </w:t>
            </w:r>
            <w:proofErr w:type="spellStart"/>
            <w:r>
              <w:rPr>
                <w:sz w:val="24"/>
              </w:rPr>
              <w:t>diğer</w:t>
            </w:r>
            <w:proofErr w:type="spellEnd"/>
            <w:r>
              <w:rPr>
                <w:sz w:val="24"/>
              </w:rPr>
              <w:t xml:space="preserve"> </w:t>
            </w:r>
            <w:proofErr w:type="spellStart"/>
            <w:r>
              <w:rPr>
                <w:sz w:val="24"/>
              </w:rPr>
              <w:t>misafirlerine</w:t>
            </w:r>
            <w:proofErr w:type="spellEnd"/>
            <w:r>
              <w:rPr>
                <w:sz w:val="24"/>
              </w:rPr>
              <w:t xml:space="preserve"> de 5 </w:t>
            </w:r>
            <w:proofErr w:type="spellStart"/>
            <w:r>
              <w:rPr>
                <w:sz w:val="24"/>
              </w:rPr>
              <w:t>yıldızlı</w:t>
            </w:r>
            <w:proofErr w:type="spellEnd"/>
            <w:r>
              <w:rPr>
                <w:sz w:val="24"/>
              </w:rPr>
              <w:t xml:space="preserve"> </w:t>
            </w:r>
            <w:proofErr w:type="spellStart"/>
            <w:r>
              <w:rPr>
                <w:sz w:val="24"/>
              </w:rPr>
              <w:t>konaklama</w:t>
            </w:r>
            <w:proofErr w:type="spellEnd"/>
            <w:r>
              <w:rPr>
                <w:sz w:val="24"/>
              </w:rPr>
              <w:t xml:space="preserve"> </w:t>
            </w:r>
            <w:proofErr w:type="spellStart"/>
            <w:r>
              <w:rPr>
                <w:sz w:val="24"/>
              </w:rPr>
              <w:t>seçenekleriyle</w:t>
            </w:r>
            <w:proofErr w:type="spellEnd"/>
            <w:r>
              <w:rPr>
                <w:sz w:val="24"/>
              </w:rPr>
              <w:t xml:space="preserve"> </w:t>
            </w:r>
            <w:proofErr w:type="spellStart"/>
            <w:r>
              <w:rPr>
                <w:sz w:val="24"/>
              </w:rPr>
              <w:t>çok</w:t>
            </w:r>
            <w:proofErr w:type="spellEnd"/>
            <w:r>
              <w:rPr>
                <w:sz w:val="24"/>
              </w:rPr>
              <w:t xml:space="preserve"> </w:t>
            </w:r>
            <w:proofErr w:type="spellStart"/>
            <w:r>
              <w:rPr>
                <w:sz w:val="24"/>
              </w:rPr>
              <w:t>özel</w:t>
            </w:r>
            <w:proofErr w:type="spellEnd"/>
            <w:r>
              <w:rPr>
                <w:sz w:val="24"/>
              </w:rPr>
              <w:t xml:space="preserve"> </w:t>
            </w:r>
            <w:proofErr w:type="spellStart"/>
            <w:r>
              <w:rPr>
                <w:sz w:val="24"/>
              </w:rPr>
              <w:t>ayrıcalıklar</w:t>
            </w:r>
            <w:proofErr w:type="spellEnd"/>
            <w:r>
              <w:rPr>
                <w:sz w:val="24"/>
              </w:rPr>
              <w:t xml:space="preserve"> </w:t>
            </w:r>
            <w:proofErr w:type="spellStart"/>
            <w:r>
              <w:rPr>
                <w:sz w:val="24"/>
              </w:rPr>
              <w:t>vadediyor</w:t>
            </w:r>
            <w:proofErr w:type="spellEnd"/>
            <w:r>
              <w:rPr>
                <w:sz w:val="24"/>
              </w:rPr>
              <w:t>.</w:t>
            </w:r>
          </w:p>
          <w:p w:rsidR="00211DD7" w:rsidRDefault="00211DD7" w:rsidP="004B5ECF">
            <w:pPr>
              <w:pStyle w:val="TableParagraph"/>
              <w:spacing w:line="360" w:lineRule="auto"/>
              <w:ind w:left="68" w:right="196"/>
              <w:jc w:val="both"/>
              <w:rPr>
                <w:sz w:val="24"/>
              </w:rPr>
            </w:pPr>
            <w:proofErr w:type="spellStart"/>
            <w:r>
              <w:rPr>
                <w:sz w:val="24"/>
              </w:rPr>
              <w:t>Rahatınız</w:t>
            </w:r>
            <w:proofErr w:type="spellEnd"/>
            <w:r>
              <w:rPr>
                <w:spacing w:val="-10"/>
                <w:sz w:val="24"/>
              </w:rPr>
              <w:t xml:space="preserve"> </w:t>
            </w:r>
            <w:proofErr w:type="spellStart"/>
            <w:r>
              <w:rPr>
                <w:sz w:val="24"/>
              </w:rPr>
              <w:t>için</w:t>
            </w:r>
            <w:proofErr w:type="spellEnd"/>
            <w:r>
              <w:rPr>
                <w:spacing w:val="-12"/>
                <w:sz w:val="24"/>
              </w:rPr>
              <w:t xml:space="preserve"> </w:t>
            </w:r>
            <w:proofErr w:type="spellStart"/>
            <w:r>
              <w:rPr>
                <w:sz w:val="24"/>
              </w:rPr>
              <w:t>tasarlanan</w:t>
            </w:r>
            <w:proofErr w:type="spellEnd"/>
            <w:r>
              <w:rPr>
                <w:spacing w:val="-9"/>
                <w:sz w:val="24"/>
              </w:rPr>
              <w:t xml:space="preserve"> </w:t>
            </w:r>
            <w:r>
              <w:rPr>
                <w:sz w:val="24"/>
              </w:rPr>
              <w:t>98</w:t>
            </w:r>
            <w:r>
              <w:rPr>
                <w:spacing w:val="-12"/>
                <w:sz w:val="24"/>
              </w:rPr>
              <w:t xml:space="preserve"> </w:t>
            </w:r>
            <w:proofErr w:type="spellStart"/>
            <w:r>
              <w:rPr>
                <w:sz w:val="24"/>
              </w:rPr>
              <w:t>odası</w:t>
            </w:r>
            <w:proofErr w:type="spellEnd"/>
            <w:r>
              <w:rPr>
                <w:sz w:val="24"/>
              </w:rPr>
              <w:t>,</w:t>
            </w:r>
            <w:r>
              <w:rPr>
                <w:spacing w:val="-7"/>
                <w:sz w:val="24"/>
              </w:rPr>
              <w:t xml:space="preserve"> </w:t>
            </w:r>
            <w:proofErr w:type="spellStart"/>
            <w:r>
              <w:rPr>
                <w:sz w:val="24"/>
              </w:rPr>
              <w:t>yoğun</w:t>
            </w:r>
            <w:proofErr w:type="spellEnd"/>
            <w:r>
              <w:rPr>
                <w:spacing w:val="-12"/>
                <w:sz w:val="24"/>
              </w:rPr>
              <w:t xml:space="preserve"> </w:t>
            </w:r>
            <w:proofErr w:type="spellStart"/>
            <w:r>
              <w:rPr>
                <w:sz w:val="24"/>
              </w:rPr>
              <w:t>iş</w:t>
            </w:r>
            <w:proofErr w:type="spellEnd"/>
            <w:r>
              <w:rPr>
                <w:spacing w:val="-11"/>
                <w:sz w:val="24"/>
              </w:rPr>
              <w:t xml:space="preserve"> </w:t>
            </w:r>
            <w:proofErr w:type="spellStart"/>
            <w:r>
              <w:rPr>
                <w:sz w:val="24"/>
              </w:rPr>
              <w:t>temposundan</w:t>
            </w:r>
            <w:proofErr w:type="spellEnd"/>
            <w:r>
              <w:rPr>
                <w:spacing w:val="-12"/>
                <w:sz w:val="24"/>
              </w:rPr>
              <w:t xml:space="preserve"> </w:t>
            </w:r>
            <w:proofErr w:type="spellStart"/>
            <w:r>
              <w:rPr>
                <w:sz w:val="24"/>
              </w:rPr>
              <w:t>sıyrılıp</w:t>
            </w:r>
            <w:proofErr w:type="spellEnd"/>
            <w:r>
              <w:rPr>
                <w:spacing w:val="-11"/>
                <w:sz w:val="24"/>
              </w:rPr>
              <w:t xml:space="preserve"> </w:t>
            </w:r>
            <w:r>
              <w:rPr>
                <w:sz w:val="24"/>
              </w:rPr>
              <w:t xml:space="preserve">hem </w:t>
            </w:r>
            <w:proofErr w:type="spellStart"/>
            <w:r>
              <w:rPr>
                <w:sz w:val="24"/>
              </w:rPr>
              <w:t>fiziksel</w:t>
            </w:r>
            <w:proofErr w:type="spellEnd"/>
            <w:r>
              <w:rPr>
                <w:sz w:val="24"/>
              </w:rPr>
              <w:t xml:space="preserve"> hem de </w:t>
            </w:r>
            <w:proofErr w:type="spellStart"/>
            <w:r>
              <w:rPr>
                <w:sz w:val="24"/>
              </w:rPr>
              <w:t>ruhsal</w:t>
            </w:r>
            <w:proofErr w:type="spellEnd"/>
            <w:r>
              <w:rPr>
                <w:sz w:val="24"/>
              </w:rPr>
              <w:t xml:space="preserve"> </w:t>
            </w:r>
            <w:proofErr w:type="spellStart"/>
            <w:r>
              <w:rPr>
                <w:sz w:val="24"/>
              </w:rPr>
              <w:t>olarak</w:t>
            </w:r>
            <w:proofErr w:type="spellEnd"/>
            <w:r>
              <w:rPr>
                <w:sz w:val="24"/>
              </w:rPr>
              <w:t xml:space="preserve"> </w:t>
            </w:r>
            <w:proofErr w:type="spellStart"/>
            <w:r>
              <w:rPr>
                <w:sz w:val="24"/>
              </w:rPr>
              <w:t>dinlenebileceğiniz</w:t>
            </w:r>
            <w:proofErr w:type="spellEnd"/>
            <w:r>
              <w:rPr>
                <w:sz w:val="24"/>
              </w:rPr>
              <w:t xml:space="preserve"> SPA </w:t>
            </w:r>
            <w:proofErr w:type="spellStart"/>
            <w:r>
              <w:rPr>
                <w:sz w:val="24"/>
              </w:rPr>
              <w:t>olanakları</w:t>
            </w:r>
            <w:proofErr w:type="spellEnd"/>
            <w:r>
              <w:rPr>
                <w:sz w:val="24"/>
              </w:rPr>
              <w:t xml:space="preserve">, </w:t>
            </w:r>
            <w:proofErr w:type="spellStart"/>
            <w:r>
              <w:rPr>
                <w:sz w:val="24"/>
              </w:rPr>
              <w:t>tüm</w:t>
            </w:r>
            <w:proofErr w:type="spellEnd"/>
            <w:r>
              <w:rPr>
                <w:sz w:val="24"/>
              </w:rPr>
              <w:t xml:space="preserve"> </w:t>
            </w:r>
            <w:proofErr w:type="spellStart"/>
            <w:r>
              <w:rPr>
                <w:sz w:val="24"/>
              </w:rPr>
              <w:t>toplantı</w:t>
            </w:r>
            <w:proofErr w:type="spellEnd"/>
            <w:r>
              <w:rPr>
                <w:spacing w:val="-8"/>
                <w:sz w:val="24"/>
              </w:rPr>
              <w:t xml:space="preserve"> </w:t>
            </w:r>
            <w:proofErr w:type="spellStart"/>
            <w:r>
              <w:rPr>
                <w:sz w:val="24"/>
              </w:rPr>
              <w:t>ve</w:t>
            </w:r>
            <w:proofErr w:type="spellEnd"/>
            <w:r>
              <w:rPr>
                <w:spacing w:val="-8"/>
                <w:sz w:val="24"/>
              </w:rPr>
              <w:t xml:space="preserve"> </w:t>
            </w:r>
            <w:proofErr w:type="spellStart"/>
            <w:r>
              <w:rPr>
                <w:sz w:val="24"/>
              </w:rPr>
              <w:t>davetlerinizde</w:t>
            </w:r>
            <w:proofErr w:type="spellEnd"/>
            <w:r>
              <w:rPr>
                <w:spacing w:val="-8"/>
                <w:sz w:val="24"/>
              </w:rPr>
              <w:t xml:space="preserve"> </w:t>
            </w:r>
            <w:proofErr w:type="spellStart"/>
            <w:r>
              <w:rPr>
                <w:sz w:val="24"/>
              </w:rPr>
              <w:t>kullanabileceğiniz</w:t>
            </w:r>
            <w:proofErr w:type="spellEnd"/>
            <w:r>
              <w:rPr>
                <w:spacing w:val="-7"/>
                <w:sz w:val="24"/>
              </w:rPr>
              <w:t xml:space="preserve"> </w:t>
            </w:r>
            <w:proofErr w:type="spellStart"/>
            <w:r>
              <w:rPr>
                <w:sz w:val="24"/>
              </w:rPr>
              <w:t>balo</w:t>
            </w:r>
            <w:proofErr w:type="spellEnd"/>
            <w:r>
              <w:rPr>
                <w:spacing w:val="-7"/>
                <w:sz w:val="24"/>
              </w:rPr>
              <w:t xml:space="preserve"> </w:t>
            </w:r>
            <w:r>
              <w:rPr>
                <w:sz w:val="24"/>
              </w:rPr>
              <w:t>/</w:t>
            </w:r>
            <w:r>
              <w:rPr>
                <w:spacing w:val="-12"/>
                <w:sz w:val="24"/>
              </w:rPr>
              <w:t xml:space="preserve"> </w:t>
            </w:r>
            <w:r>
              <w:rPr>
                <w:sz w:val="24"/>
              </w:rPr>
              <w:t>workshop</w:t>
            </w:r>
            <w:r>
              <w:rPr>
                <w:spacing w:val="-8"/>
                <w:sz w:val="24"/>
              </w:rPr>
              <w:t xml:space="preserve"> </w:t>
            </w:r>
            <w:proofErr w:type="spellStart"/>
            <w:r>
              <w:rPr>
                <w:sz w:val="24"/>
              </w:rPr>
              <w:t>salonları</w:t>
            </w:r>
            <w:proofErr w:type="spellEnd"/>
            <w:r>
              <w:rPr>
                <w:sz w:val="24"/>
              </w:rPr>
              <w:t xml:space="preserve">, </w:t>
            </w:r>
            <w:proofErr w:type="spellStart"/>
            <w:r>
              <w:rPr>
                <w:sz w:val="24"/>
              </w:rPr>
              <w:t>dünya</w:t>
            </w:r>
            <w:proofErr w:type="spellEnd"/>
            <w:r>
              <w:rPr>
                <w:sz w:val="24"/>
              </w:rPr>
              <w:t xml:space="preserve"> </w:t>
            </w:r>
            <w:proofErr w:type="spellStart"/>
            <w:r>
              <w:rPr>
                <w:sz w:val="24"/>
              </w:rPr>
              <w:t>mutfağından</w:t>
            </w:r>
            <w:proofErr w:type="spellEnd"/>
            <w:r>
              <w:rPr>
                <w:sz w:val="24"/>
              </w:rPr>
              <w:t xml:space="preserve"> </w:t>
            </w:r>
            <w:proofErr w:type="spellStart"/>
            <w:r>
              <w:rPr>
                <w:sz w:val="24"/>
              </w:rPr>
              <w:t>tadına</w:t>
            </w:r>
            <w:proofErr w:type="spellEnd"/>
            <w:r>
              <w:rPr>
                <w:sz w:val="24"/>
              </w:rPr>
              <w:t xml:space="preserve"> </w:t>
            </w:r>
            <w:proofErr w:type="spellStart"/>
            <w:r>
              <w:rPr>
                <w:sz w:val="24"/>
              </w:rPr>
              <w:t>doyum</w:t>
            </w:r>
            <w:proofErr w:type="spellEnd"/>
            <w:r>
              <w:rPr>
                <w:sz w:val="24"/>
              </w:rPr>
              <w:t xml:space="preserve"> </w:t>
            </w:r>
            <w:proofErr w:type="spellStart"/>
            <w:r>
              <w:rPr>
                <w:sz w:val="24"/>
              </w:rPr>
              <w:t>olmaz</w:t>
            </w:r>
            <w:proofErr w:type="spellEnd"/>
            <w:r>
              <w:rPr>
                <w:sz w:val="24"/>
              </w:rPr>
              <w:t xml:space="preserve"> </w:t>
            </w:r>
            <w:proofErr w:type="spellStart"/>
            <w:r>
              <w:rPr>
                <w:sz w:val="24"/>
              </w:rPr>
              <w:t>lezzetleri</w:t>
            </w:r>
            <w:proofErr w:type="spellEnd"/>
            <w:r>
              <w:rPr>
                <w:sz w:val="24"/>
              </w:rPr>
              <w:t xml:space="preserve"> </w:t>
            </w:r>
            <w:proofErr w:type="spellStart"/>
            <w:r>
              <w:rPr>
                <w:sz w:val="24"/>
              </w:rPr>
              <w:t>tadabileceğiniz</w:t>
            </w:r>
            <w:proofErr w:type="spellEnd"/>
            <w:r>
              <w:rPr>
                <w:sz w:val="24"/>
              </w:rPr>
              <w:t xml:space="preserve"> </w:t>
            </w:r>
            <w:proofErr w:type="spellStart"/>
            <w:r>
              <w:rPr>
                <w:sz w:val="24"/>
              </w:rPr>
              <w:t>restoran</w:t>
            </w:r>
            <w:proofErr w:type="spellEnd"/>
            <w:r>
              <w:rPr>
                <w:sz w:val="24"/>
              </w:rPr>
              <w:t xml:space="preserve"> </w:t>
            </w:r>
            <w:proofErr w:type="spellStart"/>
            <w:r>
              <w:rPr>
                <w:sz w:val="24"/>
              </w:rPr>
              <w:t>ve</w:t>
            </w:r>
            <w:proofErr w:type="spellEnd"/>
            <w:r>
              <w:rPr>
                <w:sz w:val="24"/>
              </w:rPr>
              <w:t xml:space="preserve"> </w:t>
            </w:r>
            <w:proofErr w:type="spellStart"/>
            <w:r>
              <w:rPr>
                <w:sz w:val="24"/>
              </w:rPr>
              <w:t>barları</w:t>
            </w:r>
            <w:proofErr w:type="spellEnd"/>
            <w:r>
              <w:rPr>
                <w:sz w:val="24"/>
              </w:rPr>
              <w:t xml:space="preserve"> </w:t>
            </w:r>
            <w:proofErr w:type="spellStart"/>
            <w:r>
              <w:rPr>
                <w:sz w:val="24"/>
              </w:rPr>
              <w:t>ile</w:t>
            </w:r>
            <w:proofErr w:type="spellEnd"/>
            <w:r>
              <w:rPr>
                <w:spacing w:val="26"/>
                <w:sz w:val="24"/>
              </w:rPr>
              <w:t xml:space="preserve"> </w:t>
            </w:r>
            <w:proofErr w:type="spellStart"/>
            <w:r>
              <w:rPr>
                <w:sz w:val="24"/>
              </w:rPr>
              <w:t>misafirlerini</w:t>
            </w:r>
            <w:proofErr w:type="spellEnd"/>
            <w:r>
              <w:rPr>
                <w:sz w:val="24"/>
              </w:rPr>
              <w:t xml:space="preserve"> </w:t>
            </w:r>
            <w:proofErr w:type="spellStart"/>
            <w:r>
              <w:rPr>
                <w:sz w:val="24"/>
              </w:rPr>
              <w:t>özel</w:t>
            </w:r>
            <w:proofErr w:type="spellEnd"/>
            <w:r>
              <w:rPr>
                <w:sz w:val="24"/>
              </w:rPr>
              <w:t xml:space="preserve"> </w:t>
            </w:r>
            <w:proofErr w:type="spellStart"/>
            <w:r>
              <w:rPr>
                <w:sz w:val="24"/>
              </w:rPr>
              <w:t>bir</w:t>
            </w:r>
            <w:proofErr w:type="spellEnd"/>
            <w:r>
              <w:rPr>
                <w:sz w:val="24"/>
              </w:rPr>
              <w:t xml:space="preserve"> </w:t>
            </w:r>
            <w:proofErr w:type="spellStart"/>
            <w:r>
              <w:rPr>
                <w:sz w:val="24"/>
              </w:rPr>
              <w:t>dünyaya</w:t>
            </w:r>
            <w:proofErr w:type="spellEnd"/>
            <w:r>
              <w:rPr>
                <w:sz w:val="24"/>
              </w:rPr>
              <w:t xml:space="preserve"> </w:t>
            </w:r>
            <w:proofErr w:type="spellStart"/>
            <w:r>
              <w:rPr>
                <w:sz w:val="24"/>
              </w:rPr>
              <w:t>davet</w:t>
            </w:r>
            <w:proofErr w:type="spellEnd"/>
            <w:r>
              <w:rPr>
                <w:sz w:val="24"/>
              </w:rPr>
              <w:t xml:space="preserve"> </w:t>
            </w:r>
            <w:proofErr w:type="spellStart"/>
            <w:r>
              <w:rPr>
                <w:sz w:val="24"/>
              </w:rPr>
              <w:t>ediyor</w:t>
            </w:r>
            <w:proofErr w:type="spellEnd"/>
            <w:r>
              <w:rPr>
                <w:sz w:val="24"/>
              </w:rPr>
              <w:t>.</w:t>
            </w:r>
          </w:p>
        </w:tc>
      </w:tr>
    </w:tbl>
    <w:p w:rsidR="00211DD7" w:rsidRDefault="00211DD7" w:rsidP="00211DD7">
      <w:pPr>
        <w:jc w:val="both"/>
      </w:pPr>
    </w:p>
    <w:p w:rsidR="00211DD7" w:rsidRDefault="00211DD7" w:rsidP="00211DD7"/>
    <w:p w:rsidR="00211DD7" w:rsidRDefault="00211DD7" w:rsidP="00211DD7"/>
    <w:p w:rsidR="00211DD7" w:rsidRDefault="00211DD7" w:rsidP="00211DD7"/>
    <w:p w:rsidR="00211DD7" w:rsidRPr="00211DD7" w:rsidRDefault="00211DD7" w:rsidP="00211DD7">
      <w:pPr>
        <w:pStyle w:val="ListeParagraf"/>
        <w:numPr>
          <w:ilvl w:val="0"/>
          <w:numId w:val="1"/>
        </w:numPr>
        <w:rPr>
          <w:rFonts w:ascii="Times New Roman" w:hAnsi="Times New Roman" w:cs="Times New Roman"/>
          <w:b/>
          <w:sz w:val="28"/>
          <w:szCs w:val="28"/>
        </w:rPr>
      </w:pPr>
      <w:r w:rsidRPr="00211DD7">
        <w:rPr>
          <w:rFonts w:ascii="Times New Roman" w:hAnsi="Times New Roman" w:cs="Times New Roman"/>
          <w:b/>
          <w:sz w:val="28"/>
          <w:szCs w:val="28"/>
        </w:rPr>
        <w:lastRenderedPageBreak/>
        <w:t>Sürdürülebilirlik Ekibi</w:t>
      </w:r>
    </w:p>
    <w:p w:rsidR="00211DD7" w:rsidRPr="00211DD7" w:rsidRDefault="00211DD7" w:rsidP="00211DD7">
      <w:pPr>
        <w:rPr>
          <w:rFonts w:ascii="Times New Roman" w:hAnsi="Times New Roman" w:cs="Times New Roman"/>
          <w:b/>
          <w:sz w:val="28"/>
          <w:szCs w:val="28"/>
        </w:rPr>
      </w:pPr>
      <w:r>
        <w:rPr>
          <w:noProof/>
          <w:color w:val="4F81BD" w:themeColor="accent1"/>
          <w:lang w:eastAsia="tr-TR"/>
        </w:rPr>
        <w:drawing>
          <wp:inline distT="0" distB="0" distL="0" distR="0" wp14:anchorId="50AE0C38" wp14:editId="4017A738">
            <wp:extent cx="5760720" cy="2624269"/>
            <wp:effectExtent l="0" t="0" r="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11DD7" w:rsidRPr="00211DD7" w:rsidRDefault="00211DD7" w:rsidP="00C6465C">
      <w:pPr>
        <w:pStyle w:val="ListeParagraf"/>
        <w:numPr>
          <w:ilvl w:val="0"/>
          <w:numId w:val="1"/>
        </w:numPr>
        <w:ind w:left="426"/>
        <w:rPr>
          <w:rFonts w:ascii="Times New Roman" w:hAnsi="Times New Roman" w:cs="Times New Roman"/>
          <w:b/>
          <w:sz w:val="28"/>
          <w:szCs w:val="28"/>
        </w:rPr>
      </w:pPr>
      <w:r w:rsidRPr="00211DD7">
        <w:rPr>
          <w:rFonts w:ascii="Times New Roman" w:hAnsi="Times New Roman" w:cs="Times New Roman"/>
          <w:b/>
          <w:sz w:val="28"/>
          <w:szCs w:val="28"/>
        </w:rPr>
        <w:t>Çevre Etkilerinin Azaltılması</w:t>
      </w:r>
    </w:p>
    <w:p w:rsidR="00211DD7" w:rsidRDefault="00211DD7" w:rsidP="00211DD7">
      <w:pPr>
        <w:pStyle w:val="ListeParagraf"/>
      </w:pPr>
    </w:p>
    <w:p w:rsidR="00211DD7" w:rsidRPr="00265102" w:rsidRDefault="00211DD7" w:rsidP="00C6465C">
      <w:pPr>
        <w:ind w:left="142" w:right="398"/>
        <w:jc w:val="both"/>
        <w:rPr>
          <w:rFonts w:ascii="Times New Roman" w:hAnsi="Times New Roman" w:cs="Times New Roman"/>
          <w:b/>
          <w:color w:val="000000" w:themeColor="text1"/>
          <w:sz w:val="24"/>
          <w:szCs w:val="24"/>
        </w:rPr>
      </w:pPr>
      <w:r w:rsidRPr="00265102">
        <w:rPr>
          <w:rFonts w:ascii="Times New Roman" w:hAnsi="Times New Roman" w:cs="Times New Roman"/>
          <w:b/>
          <w:color w:val="000000" w:themeColor="text1"/>
          <w:sz w:val="24"/>
          <w:szCs w:val="24"/>
        </w:rPr>
        <w:t>ÇEVRE YÖNETİMİ</w:t>
      </w:r>
    </w:p>
    <w:p w:rsidR="00211DD7" w:rsidRPr="00265102" w:rsidRDefault="00211DD7" w:rsidP="00C6465C">
      <w:pPr>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 xml:space="preserve">Tesiste atık ayrıştırma noktaları belirlenmiş olup ayrıştırma kutuları temin edilmiştir. Personele atık yönetimi ve sürdürülebilirlik konulu eğitimler verilmiştir. Temel Seviye Sıfır Atık belgesine başvuru yapılmıştır. </w:t>
      </w:r>
    </w:p>
    <w:p w:rsidR="00211DD7" w:rsidRPr="00265102" w:rsidRDefault="00211DD7" w:rsidP="00C6465C">
      <w:pPr>
        <w:ind w:left="142"/>
        <w:jc w:val="both"/>
        <w:rPr>
          <w:rFonts w:ascii="Times New Roman" w:hAnsi="Times New Roman" w:cs="Times New Roman"/>
          <w:b/>
          <w:color w:val="000000" w:themeColor="text1"/>
          <w:sz w:val="24"/>
          <w:szCs w:val="24"/>
        </w:rPr>
      </w:pPr>
      <w:r w:rsidRPr="00265102">
        <w:rPr>
          <w:rFonts w:ascii="Times New Roman" w:hAnsi="Times New Roman" w:cs="Times New Roman"/>
          <w:b/>
          <w:color w:val="000000" w:themeColor="text1"/>
          <w:sz w:val="24"/>
          <w:szCs w:val="24"/>
        </w:rPr>
        <w:t>ATIK YÖNETİMİ</w:t>
      </w:r>
    </w:p>
    <w:p w:rsidR="00211DD7" w:rsidRPr="00265102" w:rsidRDefault="00211DD7" w:rsidP="00C6465C">
      <w:pPr>
        <w:ind w:left="142"/>
        <w:jc w:val="both"/>
        <w:rPr>
          <w:rFonts w:ascii="Times New Roman" w:hAnsi="Times New Roman" w:cs="Times New Roman"/>
          <w:color w:val="000000" w:themeColor="text1"/>
          <w:sz w:val="24"/>
          <w:szCs w:val="24"/>
        </w:rPr>
      </w:pPr>
      <w:proofErr w:type="spellStart"/>
      <w:r w:rsidRPr="00265102">
        <w:rPr>
          <w:rFonts w:ascii="Times New Roman" w:hAnsi="Times New Roman" w:cs="Times New Roman"/>
          <w:color w:val="000000" w:themeColor="text1"/>
          <w:sz w:val="24"/>
          <w:szCs w:val="24"/>
        </w:rPr>
        <w:t>Wish</w:t>
      </w:r>
      <w:proofErr w:type="spellEnd"/>
      <w:r w:rsidRPr="00265102">
        <w:rPr>
          <w:rFonts w:ascii="Times New Roman" w:hAnsi="Times New Roman" w:cs="Times New Roman"/>
          <w:color w:val="000000" w:themeColor="text1"/>
          <w:sz w:val="24"/>
          <w:szCs w:val="24"/>
        </w:rPr>
        <w:t xml:space="preserve"> </w:t>
      </w:r>
      <w:proofErr w:type="spellStart"/>
      <w:r w:rsidRPr="00265102">
        <w:rPr>
          <w:rFonts w:ascii="Times New Roman" w:hAnsi="Times New Roman" w:cs="Times New Roman"/>
          <w:color w:val="000000" w:themeColor="text1"/>
          <w:sz w:val="24"/>
          <w:szCs w:val="24"/>
        </w:rPr>
        <w:t>More</w:t>
      </w:r>
      <w:proofErr w:type="spellEnd"/>
      <w:r w:rsidRPr="00265102">
        <w:rPr>
          <w:rFonts w:ascii="Times New Roman" w:hAnsi="Times New Roman" w:cs="Times New Roman"/>
          <w:color w:val="000000" w:themeColor="text1"/>
          <w:sz w:val="24"/>
          <w:szCs w:val="24"/>
        </w:rPr>
        <w:t xml:space="preserve"> Hotel olarak uyguladığımız Atık Yönetimi Sistemimizde öncelikli amacımız atık miktarını azaltmak, oluşan atıklarımızı iyi yöneterek çevreye en az zarar ile bertarafını sağlamak ve geri kazanılabilir olanları tekrar kazanmaktır.</w:t>
      </w:r>
    </w:p>
    <w:p w:rsidR="00211DD7" w:rsidRPr="00265102" w:rsidRDefault="00211DD7" w:rsidP="00C6465C">
      <w:pPr>
        <w:ind w:left="142"/>
        <w:jc w:val="both"/>
        <w:rPr>
          <w:rFonts w:ascii="Times New Roman" w:hAnsi="Times New Roman" w:cs="Times New Roman"/>
          <w:b/>
          <w:color w:val="000000" w:themeColor="text1"/>
          <w:sz w:val="24"/>
          <w:szCs w:val="24"/>
        </w:rPr>
      </w:pPr>
      <w:r w:rsidRPr="00265102">
        <w:rPr>
          <w:rFonts w:ascii="Times New Roman" w:hAnsi="Times New Roman" w:cs="Times New Roman"/>
          <w:b/>
          <w:color w:val="000000" w:themeColor="text1"/>
          <w:sz w:val="24"/>
          <w:szCs w:val="24"/>
        </w:rPr>
        <w:t>Geri Kazanılabilir Atıklar</w:t>
      </w:r>
    </w:p>
    <w:p w:rsidR="00211DD7" w:rsidRPr="00265102" w:rsidRDefault="00211DD7" w:rsidP="00F81B81">
      <w:pPr>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Atık üretimimizi kaynağında azaltmak için çeşitli çalışmalar yapıyor, misafirlerimizi ve çalışanlarımızı geri dönüşüm</w:t>
      </w:r>
      <w:r w:rsidR="00F81B81">
        <w:rPr>
          <w:rFonts w:ascii="Times New Roman" w:hAnsi="Times New Roman" w:cs="Times New Roman"/>
          <w:color w:val="000000" w:themeColor="text1"/>
          <w:sz w:val="24"/>
          <w:szCs w:val="24"/>
        </w:rPr>
        <w:t xml:space="preserve"> </w:t>
      </w:r>
      <w:r w:rsidRPr="00265102">
        <w:rPr>
          <w:rFonts w:ascii="Times New Roman" w:hAnsi="Times New Roman" w:cs="Times New Roman"/>
          <w:color w:val="000000" w:themeColor="text1"/>
          <w:sz w:val="24"/>
          <w:szCs w:val="24"/>
        </w:rPr>
        <w:t>programına katılmayı teşvik ediyoruz. Sıfır atık projesi kapsamında renk kodlarına g</w:t>
      </w:r>
      <w:r w:rsidR="00EC7A30">
        <w:rPr>
          <w:rFonts w:ascii="Times New Roman" w:hAnsi="Times New Roman" w:cs="Times New Roman"/>
          <w:color w:val="000000" w:themeColor="text1"/>
          <w:sz w:val="24"/>
          <w:szCs w:val="24"/>
        </w:rPr>
        <w:t>öre atık ayrışımını yapmayı planlıyoruz.</w:t>
      </w:r>
    </w:p>
    <w:p w:rsidR="00211DD7" w:rsidRPr="00265102" w:rsidRDefault="00211DD7" w:rsidP="00C6465C">
      <w:pPr>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Personellerimize atık ayrışımı hakkında eğitimler verilmektedir.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Geçici tehlikesiz atık depolama alanımızda plastik, kâğıt- karton, metal, cam, organik atıklar ayrı ayrı istiflenerek atıklarımız, daha sonra geri dönüşümünün sa</w:t>
      </w:r>
      <w:r w:rsidR="00EC7A30">
        <w:rPr>
          <w:rFonts w:ascii="Times New Roman" w:hAnsi="Times New Roman" w:cs="Times New Roman"/>
          <w:color w:val="000000" w:themeColor="text1"/>
          <w:sz w:val="24"/>
          <w:szCs w:val="24"/>
        </w:rPr>
        <w:t>ğlanması amacıyla</w:t>
      </w:r>
      <w:r w:rsidRPr="00265102">
        <w:rPr>
          <w:rFonts w:ascii="Times New Roman" w:hAnsi="Times New Roman" w:cs="Times New Roman"/>
          <w:color w:val="000000" w:themeColor="text1"/>
          <w:sz w:val="24"/>
          <w:szCs w:val="24"/>
        </w:rPr>
        <w:t xml:space="preserve"> lisanslı firmaya teslim edilir.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Mümkün olduğu kadar tek kullanımlık ürünler yerine büyük ambalajlı kutu ve kova ürünler satın alınarak ambalaj atığı azaltılmıştır.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Personel alanlarında su sebili kullanılarak tek kullanımlık su tüketimi azaltılmaktadır.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Mümkün olduğu kadar tek kullanımlık kahvaltılık ürünler yerine büyük ambalajlı kutu ve kova ürünler satın alınarak ambalaj atığı engellenmektedir.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lastRenderedPageBreak/>
        <w:t>Genel alan tuvaletlerinde, personel el yıkama lavabo ve tuvaletlerde tekrar doldurulabilir sabunluklar kullanılmaktadır.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Kâğıt tüketimimizi azaltmak için mümkün olduğunca yazışmalarımızı ve duyurularımızı mail ortamında yapıyoruz.</w:t>
      </w:r>
      <w:r w:rsidR="00EC7A30">
        <w:rPr>
          <w:rFonts w:ascii="Times New Roman" w:hAnsi="Times New Roman" w:cs="Times New Roman"/>
          <w:color w:val="000000" w:themeColor="text1"/>
          <w:sz w:val="24"/>
          <w:szCs w:val="24"/>
        </w:rPr>
        <w:t xml:space="preserve"> Kullanmak zorunda olduğumuz </w:t>
      </w:r>
      <w:proofErr w:type="gramStart"/>
      <w:r w:rsidR="00EC7A30">
        <w:rPr>
          <w:rFonts w:ascii="Times New Roman" w:hAnsi="Times New Roman" w:cs="Times New Roman"/>
          <w:color w:val="000000" w:themeColor="text1"/>
          <w:sz w:val="24"/>
          <w:szCs w:val="24"/>
        </w:rPr>
        <w:t>kağıtları</w:t>
      </w:r>
      <w:proofErr w:type="gramEnd"/>
      <w:r w:rsidR="00EC7A30">
        <w:rPr>
          <w:rFonts w:ascii="Times New Roman" w:hAnsi="Times New Roman" w:cs="Times New Roman"/>
          <w:color w:val="000000" w:themeColor="text1"/>
          <w:sz w:val="24"/>
          <w:szCs w:val="24"/>
        </w:rPr>
        <w:t xml:space="preserve"> ise geri kazanılmış ürünlerden seçiyoruz.</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 xml:space="preserve">İşletmemizde yayımlanan tüm dokümanlara </w:t>
      </w:r>
      <w:proofErr w:type="gramStart"/>
      <w:r w:rsidRPr="00265102">
        <w:rPr>
          <w:rFonts w:ascii="Times New Roman" w:hAnsi="Times New Roman" w:cs="Times New Roman"/>
          <w:color w:val="000000" w:themeColor="text1"/>
          <w:sz w:val="24"/>
          <w:szCs w:val="24"/>
        </w:rPr>
        <w:t>departman</w:t>
      </w:r>
      <w:proofErr w:type="gramEnd"/>
      <w:r w:rsidRPr="00265102">
        <w:rPr>
          <w:rFonts w:ascii="Times New Roman" w:hAnsi="Times New Roman" w:cs="Times New Roman"/>
          <w:color w:val="000000" w:themeColor="text1"/>
          <w:sz w:val="24"/>
          <w:szCs w:val="24"/>
        </w:rPr>
        <w:t xml:space="preserve"> yöneticileri dijital olarak ulaşabilmektedir.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 xml:space="preserve">Talimatlar, </w:t>
      </w:r>
      <w:proofErr w:type="gramStart"/>
      <w:r w:rsidRPr="00265102">
        <w:rPr>
          <w:rFonts w:ascii="Times New Roman" w:hAnsi="Times New Roman" w:cs="Times New Roman"/>
          <w:color w:val="000000" w:themeColor="text1"/>
          <w:sz w:val="24"/>
          <w:szCs w:val="24"/>
        </w:rPr>
        <w:t>prosedürler</w:t>
      </w:r>
      <w:proofErr w:type="gramEnd"/>
      <w:r w:rsidRPr="00265102">
        <w:rPr>
          <w:rFonts w:ascii="Times New Roman" w:hAnsi="Times New Roman" w:cs="Times New Roman"/>
          <w:color w:val="000000" w:themeColor="text1"/>
          <w:sz w:val="24"/>
          <w:szCs w:val="24"/>
        </w:rPr>
        <w:t>, memorandumlar, iç yazışmalar ve yapılan güncellemeler e-mail olarak departmanlara duyurulmaktadır.</w:t>
      </w:r>
    </w:p>
    <w:p w:rsidR="00211DD7" w:rsidRPr="00EC7A30" w:rsidRDefault="00211DD7" w:rsidP="00EC7A30">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Elektronik ortamda takibi yapılması mümkün olan kayıtlar baskıya</w:t>
      </w:r>
      <w:r w:rsidR="00EC7A30">
        <w:rPr>
          <w:rFonts w:ascii="Times New Roman" w:hAnsi="Times New Roman" w:cs="Times New Roman"/>
          <w:color w:val="000000" w:themeColor="text1"/>
          <w:sz w:val="24"/>
          <w:szCs w:val="24"/>
        </w:rPr>
        <w:t xml:space="preserve"> </w:t>
      </w:r>
      <w:r w:rsidRPr="00EC7A30">
        <w:rPr>
          <w:rFonts w:ascii="Times New Roman" w:hAnsi="Times New Roman" w:cs="Times New Roman"/>
          <w:color w:val="000000" w:themeColor="text1"/>
          <w:sz w:val="24"/>
          <w:szCs w:val="24"/>
        </w:rPr>
        <w:t>alınmayarak, personel bilinci için gerek iç gerek dış eğitimler verilmeye devam edecektir.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Otel genel alanlarımızda atıkların kaynağında ayırılabilmesi amacıyla “Atık</w:t>
      </w:r>
      <w:r w:rsidR="00EC7A30">
        <w:rPr>
          <w:rFonts w:ascii="Times New Roman" w:hAnsi="Times New Roman" w:cs="Times New Roman"/>
          <w:color w:val="000000" w:themeColor="text1"/>
          <w:sz w:val="24"/>
          <w:szCs w:val="24"/>
        </w:rPr>
        <w:t xml:space="preserve"> Ayrışım Kutuları” satın alım süreci tamamlanmış olup teslim edilmesi beklenmektedir. </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Gıda üretim sunum alanlarında atık cinslerine gö</w:t>
      </w:r>
      <w:r w:rsidR="00EC7A30">
        <w:rPr>
          <w:rFonts w:ascii="Times New Roman" w:hAnsi="Times New Roman" w:cs="Times New Roman"/>
          <w:color w:val="000000" w:themeColor="text1"/>
          <w:sz w:val="24"/>
          <w:szCs w:val="24"/>
        </w:rPr>
        <w:t>re kaynağında ayrıştırılacaktır</w:t>
      </w:r>
      <w:r w:rsidRPr="00265102">
        <w:rPr>
          <w:rFonts w:ascii="Times New Roman" w:hAnsi="Times New Roman" w:cs="Times New Roman"/>
          <w:color w:val="000000" w:themeColor="text1"/>
          <w:sz w:val="24"/>
          <w:szCs w:val="24"/>
        </w:rPr>
        <w:t>.</w:t>
      </w:r>
    </w:p>
    <w:p w:rsidR="00211DD7" w:rsidRPr="00265102" w:rsidRDefault="00211DD7" w:rsidP="00C6465C">
      <w:pPr>
        <w:ind w:left="142"/>
        <w:jc w:val="both"/>
        <w:rPr>
          <w:rFonts w:ascii="Times New Roman" w:hAnsi="Times New Roman" w:cs="Times New Roman"/>
          <w:b/>
          <w:color w:val="000000" w:themeColor="text1"/>
          <w:sz w:val="24"/>
          <w:szCs w:val="24"/>
        </w:rPr>
      </w:pPr>
      <w:r w:rsidRPr="00265102">
        <w:rPr>
          <w:rFonts w:ascii="Times New Roman" w:hAnsi="Times New Roman" w:cs="Times New Roman"/>
          <w:b/>
          <w:color w:val="000000" w:themeColor="text1"/>
          <w:sz w:val="24"/>
          <w:szCs w:val="24"/>
        </w:rPr>
        <w:t>Tehlikeli Atıklar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Tesisimizde oluşan tehlikeli atıkların çevreye zarar vermeden bertaraf edilmesini sağlamaktayız. Atıklar, geçici depolama alanında saklanarak daha sonra lisanslı firmalar tarafından bertaraf edilir.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 xml:space="preserve">Tesisimizde tehlikeli atıklar için ayrı Tehlikeli </w:t>
      </w:r>
      <w:r w:rsidR="00EC7A30">
        <w:rPr>
          <w:rFonts w:ascii="Times New Roman" w:hAnsi="Times New Roman" w:cs="Times New Roman"/>
          <w:color w:val="000000" w:themeColor="text1"/>
          <w:sz w:val="24"/>
          <w:szCs w:val="24"/>
        </w:rPr>
        <w:t xml:space="preserve">Atık alanı </w:t>
      </w:r>
      <w:r w:rsidRPr="00265102">
        <w:rPr>
          <w:rFonts w:ascii="Times New Roman" w:hAnsi="Times New Roman" w:cs="Times New Roman"/>
          <w:color w:val="000000" w:themeColor="text1"/>
          <w:sz w:val="24"/>
          <w:szCs w:val="24"/>
        </w:rPr>
        <w:t>bulunmaktadır.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Tehlikeli atıklarımız basınçlı kaplar, kimyasal şişeleri, kablolar, piller, floresanlar, bitkisel atık yağlar, boya ve tiner kutuları, spreyler vb.</w:t>
      </w:r>
      <w:proofErr w:type="gramStart"/>
      <w:r w:rsidRPr="00265102">
        <w:rPr>
          <w:rFonts w:ascii="Times New Roman" w:hAnsi="Times New Roman" w:cs="Times New Roman"/>
          <w:color w:val="000000" w:themeColor="text1"/>
          <w:sz w:val="24"/>
          <w:szCs w:val="24"/>
        </w:rPr>
        <w:t>)</w:t>
      </w:r>
      <w:proofErr w:type="gramEnd"/>
      <w:r w:rsidRPr="00265102">
        <w:rPr>
          <w:rFonts w:ascii="Times New Roman" w:hAnsi="Times New Roman" w:cs="Times New Roman"/>
          <w:color w:val="000000" w:themeColor="text1"/>
          <w:sz w:val="24"/>
          <w:szCs w:val="24"/>
        </w:rPr>
        <w:t xml:space="preserve"> mevzuat ve yasalara uygun şekilde istiflenmektedir.</w:t>
      </w:r>
    </w:p>
    <w:p w:rsidR="00211DD7" w:rsidRPr="00265102"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 xml:space="preserve">Kızartma amacı ile kullanılan bitkisel yağlarımız </w:t>
      </w:r>
      <w:proofErr w:type="gramStart"/>
      <w:r w:rsidRPr="00265102">
        <w:rPr>
          <w:rFonts w:ascii="Times New Roman" w:hAnsi="Times New Roman" w:cs="Times New Roman"/>
          <w:color w:val="000000" w:themeColor="text1"/>
          <w:sz w:val="24"/>
          <w:szCs w:val="24"/>
        </w:rPr>
        <w:t>Polar</w:t>
      </w:r>
      <w:proofErr w:type="gramEnd"/>
      <w:r w:rsidRPr="00265102">
        <w:rPr>
          <w:rFonts w:ascii="Times New Roman" w:hAnsi="Times New Roman" w:cs="Times New Roman"/>
          <w:color w:val="000000" w:themeColor="text1"/>
          <w:sz w:val="24"/>
          <w:szCs w:val="24"/>
        </w:rPr>
        <w:t xml:space="preserve"> Madde Ölçüm Kiti ile Serbest Polar Madde yüzdeleri ölçülerek değişimi yapılmaktadır. Polar madde değeri yüksek çıkan bitkisel atık yağlarımız, geçici olarak tehlikeli atık alanımızda depolanmakta ve daha sonra geri dönüştürmek üzere lisanslı firmaya verilmektedir.</w:t>
      </w:r>
    </w:p>
    <w:p w:rsidR="00211DD7"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EC7A30">
        <w:rPr>
          <w:rFonts w:ascii="Times New Roman" w:hAnsi="Times New Roman" w:cs="Times New Roman"/>
          <w:color w:val="000000" w:themeColor="text1"/>
          <w:sz w:val="24"/>
          <w:szCs w:val="24"/>
        </w:rPr>
        <w:t xml:space="preserve">Atık piller için tesisimizin farklı noktalarında Pil Toplama kutuları oluşturulmuştur. </w:t>
      </w:r>
      <w:r w:rsidR="00EC7A30">
        <w:rPr>
          <w:rFonts w:ascii="Times New Roman" w:hAnsi="Times New Roman" w:cs="Times New Roman"/>
          <w:color w:val="000000" w:themeColor="text1"/>
          <w:sz w:val="24"/>
          <w:szCs w:val="24"/>
        </w:rPr>
        <w:t>Oluşacak pil atıkları TAP derneğine gönderilecektir.</w:t>
      </w:r>
    </w:p>
    <w:p w:rsidR="00EC7A30" w:rsidRPr="00EC7A30" w:rsidRDefault="00EC7A30" w:rsidP="00EC7A30">
      <w:pPr>
        <w:pStyle w:val="ListeParagraf"/>
        <w:spacing w:after="160" w:line="259" w:lineRule="auto"/>
        <w:ind w:left="142"/>
        <w:jc w:val="both"/>
        <w:rPr>
          <w:rFonts w:ascii="Times New Roman" w:hAnsi="Times New Roman" w:cs="Times New Roman"/>
          <w:color w:val="000000" w:themeColor="text1"/>
          <w:sz w:val="24"/>
          <w:szCs w:val="24"/>
        </w:rPr>
      </w:pPr>
    </w:p>
    <w:p w:rsidR="00F81B81" w:rsidRPr="00EC7A30" w:rsidRDefault="00211DD7" w:rsidP="00EC7A30">
      <w:pPr>
        <w:pStyle w:val="ListeParagraf"/>
        <w:ind w:left="142"/>
        <w:jc w:val="both"/>
        <w:rPr>
          <w:rFonts w:ascii="Times New Roman" w:hAnsi="Times New Roman" w:cs="Times New Roman"/>
          <w:color w:val="000000" w:themeColor="text1"/>
          <w:sz w:val="24"/>
          <w:szCs w:val="24"/>
        </w:rPr>
      </w:pPr>
      <w:r w:rsidRPr="00265102">
        <w:rPr>
          <w:rFonts w:ascii="Times New Roman" w:hAnsi="Times New Roman" w:cs="Times New Roman"/>
          <w:color w:val="000000" w:themeColor="text1"/>
          <w:sz w:val="24"/>
          <w:szCs w:val="24"/>
        </w:rPr>
        <w:t>Tesisimiz misafir kabulüne 2023 yılı itibari ile başladığından önceki yıllara ait atık miktarı verisi bulunmamaktadır. Ocak ayı itibari ile oluşan atık miktarları aylık düzenli olarak tutulmaktadır.</w:t>
      </w:r>
    </w:p>
    <w:p w:rsidR="00C6465C" w:rsidRDefault="00C6465C" w:rsidP="00C6465C">
      <w:pPr>
        <w:pStyle w:val="ListeParagraf"/>
        <w:ind w:left="142"/>
        <w:jc w:val="both"/>
        <w:rPr>
          <w:rFonts w:ascii="Times New Roman" w:hAnsi="Times New Roman" w:cs="Times New Roman"/>
          <w:color w:val="000000" w:themeColor="text1"/>
          <w:sz w:val="24"/>
          <w:szCs w:val="24"/>
        </w:rPr>
      </w:pPr>
    </w:p>
    <w:p w:rsidR="00211DD7" w:rsidRPr="00067A89" w:rsidRDefault="00211DD7" w:rsidP="00C6465C">
      <w:pPr>
        <w:pStyle w:val="ListeParagraf"/>
        <w:ind w:left="142"/>
        <w:jc w:val="both"/>
        <w:rPr>
          <w:rFonts w:ascii="Times New Roman" w:hAnsi="Times New Roman" w:cs="Times New Roman"/>
          <w:b/>
          <w:color w:val="000000" w:themeColor="text1"/>
          <w:sz w:val="24"/>
          <w:szCs w:val="24"/>
        </w:rPr>
      </w:pPr>
      <w:r w:rsidRPr="00067A89">
        <w:rPr>
          <w:rFonts w:ascii="Times New Roman" w:hAnsi="Times New Roman" w:cs="Times New Roman"/>
          <w:b/>
          <w:color w:val="000000" w:themeColor="text1"/>
          <w:sz w:val="24"/>
          <w:szCs w:val="24"/>
        </w:rPr>
        <w:t>SU TÜKETİMİ</w:t>
      </w:r>
    </w:p>
    <w:p w:rsidR="00211DD7" w:rsidRPr="00067A89" w:rsidRDefault="00211DD7" w:rsidP="00C6465C">
      <w:pPr>
        <w:pStyle w:val="ListeParagraf"/>
        <w:ind w:left="142"/>
        <w:jc w:val="both"/>
        <w:rPr>
          <w:rFonts w:ascii="Times New Roman" w:hAnsi="Times New Roman" w:cs="Times New Roman"/>
          <w:color w:val="000000" w:themeColor="text1"/>
          <w:sz w:val="24"/>
          <w:szCs w:val="24"/>
        </w:rPr>
      </w:pPr>
    </w:p>
    <w:p w:rsidR="00211DD7" w:rsidRDefault="00211DD7" w:rsidP="00C6465C">
      <w:pPr>
        <w:pStyle w:val="ListeParagraf"/>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Sağlık, </w:t>
      </w:r>
      <w:proofErr w:type="gramStart"/>
      <w:r w:rsidRPr="00067A89">
        <w:rPr>
          <w:rFonts w:ascii="Times New Roman" w:hAnsi="Times New Roman" w:cs="Times New Roman"/>
          <w:color w:val="000000" w:themeColor="text1"/>
          <w:sz w:val="24"/>
          <w:szCs w:val="24"/>
        </w:rPr>
        <w:t>hijyen</w:t>
      </w:r>
      <w:proofErr w:type="gramEnd"/>
      <w:r w:rsidRPr="00067A89">
        <w:rPr>
          <w:rFonts w:ascii="Times New Roman" w:hAnsi="Times New Roman" w:cs="Times New Roman"/>
          <w:color w:val="000000" w:themeColor="text1"/>
          <w:sz w:val="24"/>
          <w:szCs w:val="24"/>
        </w:rPr>
        <w:t xml:space="preserve"> ve misafir memnuniyeti konu</w:t>
      </w:r>
      <w:r>
        <w:rPr>
          <w:rFonts w:ascii="Times New Roman" w:hAnsi="Times New Roman" w:cs="Times New Roman"/>
          <w:color w:val="000000" w:themeColor="text1"/>
          <w:sz w:val="24"/>
          <w:szCs w:val="24"/>
        </w:rPr>
        <w:t xml:space="preserve">larından ödün vermeden genel su tüketimini azaltmak </w:t>
      </w:r>
      <w:r w:rsidRPr="00067A89">
        <w:rPr>
          <w:rFonts w:ascii="Times New Roman" w:hAnsi="Times New Roman" w:cs="Times New Roman"/>
          <w:color w:val="000000" w:themeColor="text1"/>
          <w:sz w:val="24"/>
          <w:szCs w:val="24"/>
        </w:rPr>
        <w:t>amacıyla su tasarrufu sağlayan donanımlar kullanıyor; misafir odalarına su tasarrufu ile ilgili</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 xml:space="preserve">bilgilendirici </w:t>
      </w:r>
      <w:proofErr w:type="spellStart"/>
      <w:r w:rsidRPr="00067A89">
        <w:rPr>
          <w:rFonts w:ascii="Times New Roman" w:hAnsi="Times New Roman" w:cs="Times New Roman"/>
          <w:color w:val="000000" w:themeColor="text1"/>
          <w:sz w:val="24"/>
          <w:szCs w:val="24"/>
        </w:rPr>
        <w:t>stiker</w:t>
      </w:r>
      <w:proofErr w:type="spellEnd"/>
      <w:r w:rsidRPr="00067A89">
        <w:rPr>
          <w:rFonts w:ascii="Times New Roman" w:hAnsi="Times New Roman" w:cs="Times New Roman"/>
          <w:color w:val="000000" w:themeColor="text1"/>
          <w:sz w:val="24"/>
          <w:szCs w:val="24"/>
        </w:rPr>
        <w:t xml:space="preserve"> (</w:t>
      </w:r>
      <w:proofErr w:type="spellStart"/>
      <w:r w:rsidRPr="00067A89">
        <w:rPr>
          <w:rFonts w:ascii="Times New Roman" w:hAnsi="Times New Roman" w:cs="Times New Roman"/>
          <w:color w:val="000000" w:themeColor="text1"/>
          <w:sz w:val="24"/>
          <w:szCs w:val="24"/>
        </w:rPr>
        <w:t>directory</w:t>
      </w:r>
      <w:proofErr w:type="spellEnd"/>
      <w:r w:rsidRPr="00067A89">
        <w:rPr>
          <w:rFonts w:ascii="Times New Roman" w:hAnsi="Times New Roman" w:cs="Times New Roman"/>
          <w:color w:val="000000" w:themeColor="text1"/>
          <w:sz w:val="24"/>
          <w:szCs w:val="24"/>
        </w:rPr>
        <w:t>) asıyor ve çalışanlarımızı bu konuda eğitiyoruz.</w:t>
      </w:r>
    </w:p>
    <w:p w:rsidR="00211DD7" w:rsidRPr="00067A89" w:rsidRDefault="00211DD7" w:rsidP="00C6465C">
      <w:pPr>
        <w:pStyle w:val="ListeParagraf"/>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Otelimizde su tasarrufu ile ilgili aşağıdaki çalış</w:t>
      </w:r>
      <w:r>
        <w:rPr>
          <w:rFonts w:ascii="Times New Roman" w:hAnsi="Times New Roman" w:cs="Times New Roman"/>
          <w:color w:val="000000" w:themeColor="text1"/>
          <w:sz w:val="24"/>
          <w:szCs w:val="24"/>
        </w:rPr>
        <w:t xml:space="preserve">malar yapılmakta ve sürekliliği </w:t>
      </w:r>
      <w:r w:rsidRPr="00067A89">
        <w:rPr>
          <w:rFonts w:ascii="Times New Roman" w:hAnsi="Times New Roman" w:cs="Times New Roman"/>
          <w:color w:val="000000" w:themeColor="text1"/>
          <w:sz w:val="24"/>
          <w:szCs w:val="24"/>
        </w:rPr>
        <w:t>sağlanmaktadır: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Musluk ve duşlarda su debisini düşüren </w:t>
      </w:r>
      <w:proofErr w:type="spellStart"/>
      <w:r w:rsidRPr="00067A89">
        <w:rPr>
          <w:rFonts w:ascii="Times New Roman" w:hAnsi="Times New Roman" w:cs="Times New Roman"/>
          <w:color w:val="000000" w:themeColor="text1"/>
          <w:sz w:val="24"/>
          <w:szCs w:val="24"/>
        </w:rPr>
        <w:t>perlatör</w:t>
      </w:r>
      <w:proofErr w:type="spellEnd"/>
      <w:r w:rsidRPr="00067A89">
        <w:rPr>
          <w:rFonts w:ascii="Times New Roman" w:hAnsi="Times New Roman" w:cs="Times New Roman"/>
          <w:color w:val="000000" w:themeColor="text1"/>
          <w:sz w:val="24"/>
          <w:szCs w:val="24"/>
        </w:rPr>
        <w:t xml:space="preserve"> kullanılmıştır.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Su depolarımızda </w:t>
      </w:r>
      <w:proofErr w:type="spellStart"/>
      <w:r w:rsidRPr="00067A89">
        <w:rPr>
          <w:rFonts w:ascii="Times New Roman" w:hAnsi="Times New Roman" w:cs="Times New Roman"/>
          <w:color w:val="000000" w:themeColor="text1"/>
          <w:sz w:val="24"/>
          <w:szCs w:val="24"/>
        </w:rPr>
        <w:t>invertörlü</w:t>
      </w:r>
      <w:proofErr w:type="spellEnd"/>
      <w:r w:rsidRPr="00067A89">
        <w:rPr>
          <w:rFonts w:ascii="Times New Roman" w:hAnsi="Times New Roman" w:cs="Times New Roman"/>
          <w:color w:val="000000" w:themeColor="text1"/>
          <w:sz w:val="24"/>
          <w:szCs w:val="24"/>
        </w:rPr>
        <w:t xml:space="preserve"> su pompaları, sensörlü musluklar, yağmurlama sistemli tepe duşları, depo ve denge tanklarında dolma ve taşma engelleyen şamandıra sistemi fark basınç </w:t>
      </w:r>
      <w:proofErr w:type="spellStart"/>
      <w:r w:rsidRPr="00067A89">
        <w:rPr>
          <w:rFonts w:ascii="Times New Roman" w:hAnsi="Times New Roman" w:cs="Times New Roman"/>
          <w:color w:val="000000" w:themeColor="text1"/>
          <w:sz w:val="24"/>
          <w:szCs w:val="24"/>
        </w:rPr>
        <w:t>sensörleri</w:t>
      </w:r>
      <w:proofErr w:type="spellEnd"/>
      <w:r w:rsidRPr="00067A8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067A89">
        <w:rPr>
          <w:rFonts w:ascii="Times New Roman" w:hAnsi="Times New Roman" w:cs="Times New Roman"/>
          <w:color w:val="000000" w:themeColor="text1"/>
          <w:sz w:val="24"/>
          <w:szCs w:val="24"/>
        </w:rPr>
        <w:t>selenoid</w:t>
      </w:r>
      <w:proofErr w:type="spellEnd"/>
      <w:r w:rsidRPr="00067A89">
        <w:rPr>
          <w:rFonts w:ascii="Times New Roman" w:hAnsi="Times New Roman" w:cs="Times New Roman"/>
          <w:color w:val="000000" w:themeColor="text1"/>
          <w:sz w:val="24"/>
          <w:szCs w:val="24"/>
        </w:rPr>
        <w:t xml:space="preserve"> vanalar ve </w:t>
      </w:r>
      <w:proofErr w:type="spellStart"/>
      <w:r w:rsidRPr="00067A89">
        <w:rPr>
          <w:rFonts w:ascii="Times New Roman" w:hAnsi="Times New Roman" w:cs="Times New Roman"/>
          <w:color w:val="000000" w:themeColor="text1"/>
          <w:sz w:val="24"/>
          <w:szCs w:val="24"/>
        </w:rPr>
        <w:t>çekvalfler</w:t>
      </w:r>
      <w:proofErr w:type="spellEnd"/>
      <w:r w:rsidRPr="00067A89">
        <w:rPr>
          <w:rFonts w:ascii="Times New Roman" w:hAnsi="Times New Roman" w:cs="Times New Roman"/>
          <w:color w:val="000000" w:themeColor="text1"/>
          <w:sz w:val="24"/>
          <w:szCs w:val="24"/>
        </w:rPr>
        <w:t xml:space="preserve"> tercih edilmiştir.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lastRenderedPageBreak/>
        <w:t>Tuvaletlerde tasarruflu ve/veya ikili sifon sistemi kullanılmaktadır.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Ortak alanlardaki tuvaletlerde fotoselli musluklar ve sensörlü pisuarlar kullanılmaktadır.</w:t>
      </w:r>
    </w:p>
    <w:p w:rsidR="00211DD7"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Odalar, </w:t>
      </w:r>
      <w:proofErr w:type="spellStart"/>
      <w:r w:rsidRPr="00067A89">
        <w:rPr>
          <w:rFonts w:ascii="Times New Roman" w:hAnsi="Times New Roman" w:cs="Times New Roman"/>
          <w:color w:val="000000" w:themeColor="text1"/>
          <w:sz w:val="24"/>
          <w:szCs w:val="24"/>
        </w:rPr>
        <w:t>spa</w:t>
      </w:r>
      <w:proofErr w:type="spellEnd"/>
      <w:r w:rsidRPr="00067A89">
        <w:rPr>
          <w:rFonts w:ascii="Times New Roman" w:hAnsi="Times New Roman" w:cs="Times New Roman"/>
          <w:color w:val="000000" w:themeColor="text1"/>
          <w:sz w:val="24"/>
          <w:szCs w:val="24"/>
        </w:rPr>
        <w:t xml:space="preserve"> ve personel duş</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alanlarında sıcak su gelmesini beklememek ve suyun boşa akıtılmaması için re-</w:t>
      </w:r>
      <w:proofErr w:type="gramStart"/>
      <w:r w:rsidRPr="00067A89">
        <w:rPr>
          <w:rFonts w:ascii="Times New Roman" w:hAnsi="Times New Roman" w:cs="Times New Roman"/>
          <w:color w:val="000000" w:themeColor="text1"/>
          <w:sz w:val="24"/>
          <w:szCs w:val="24"/>
        </w:rPr>
        <w:t>sirkülasyon</w:t>
      </w:r>
      <w:proofErr w:type="gramEnd"/>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hattı bulunmakta ve aktif olarak çalışmaktadır.</w:t>
      </w:r>
    </w:p>
    <w:p w:rsidR="00211DD7" w:rsidRPr="00067A89" w:rsidRDefault="00211DD7" w:rsidP="00C6465C">
      <w:pPr>
        <w:ind w:left="142"/>
        <w:jc w:val="both"/>
        <w:rPr>
          <w:rFonts w:ascii="Times New Roman" w:hAnsi="Times New Roman" w:cs="Times New Roman"/>
          <w:b/>
          <w:color w:val="000000" w:themeColor="text1"/>
          <w:sz w:val="24"/>
          <w:szCs w:val="24"/>
        </w:rPr>
      </w:pPr>
      <w:r w:rsidRPr="00067A89">
        <w:rPr>
          <w:rFonts w:ascii="Times New Roman" w:hAnsi="Times New Roman" w:cs="Times New Roman"/>
          <w:b/>
          <w:color w:val="000000" w:themeColor="text1"/>
          <w:sz w:val="24"/>
          <w:szCs w:val="24"/>
        </w:rPr>
        <w:t>Su tüketimin azaltılması için çalışmalar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Tüm bataryaların </w:t>
      </w:r>
      <w:proofErr w:type="spellStart"/>
      <w:r w:rsidRPr="00067A89">
        <w:rPr>
          <w:rFonts w:ascii="Times New Roman" w:hAnsi="Times New Roman" w:cs="Times New Roman"/>
          <w:color w:val="000000" w:themeColor="text1"/>
          <w:sz w:val="24"/>
          <w:szCs w:val="24"/>
        </w:rPr>
        <w:t>perlatörleri</w:t>
      </w:r>
      <w:proofErr w:type="spellEnd"/>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temizlenerek su debileri yüksek olanlar azaltılarak büyük ölçüde tasarrufa gidilmesi planlanmaktadır.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Isıtma suyundaki verimin</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 xml:space="preserve">azalmaması için </w:t>
      </w:r>
      <w:proofErr w:type="gramStart"/>
      <w:r w:rsidRPr="00067A89">
        <w:rPr>
          <w:rFonts w:ascii="Times New Roman" w:hAnsi="Times New Roman" w:cs="Times New Roman"/>
          <w:color w:val="000000" w:themeColor="text1"/>
          <w:sz w:val="24"/>
          <w:szCs w:val="24"/>
        </w:rPr>
        <w:t>izol</w:t>
      </w:r>
      <w:r w:rsidR="00E504AD">
        <w:rPr>
          <w:rFonts w:ascii="Times New Roman" w:hAnsi="Times New Roman" w:cs="Times New Roman"/>
          <w:color w:val="000000" w:themeColor="text1"/>
          <w:sz w:val="24"/>
          <w:szCs w:val="24"/>
        </w:rPr>
        <w:t>asyon</w:t>
      </w:r>
      <w:proofErr w:type="gramEnd"/>
      <w:r w:rsidR="00E504AD">
        <w:rPr>
          <w:rFonts w:ascii="Times New Roman" w:hAnsi="Times New Roman" w:cs="Times New Roman"/>
          <w:color w:val="000000" w:themeColor="text1"/>
          <w:sz w:val="24"/>
          <w:szCs w:val="24"/>
        </w:rPr>
        <w:t xml:space="preserve"> yapılmıştır.</w:t>
      </w:r>
    </w:p>
    <w:p w:rsidR="00211DD7" w:rsidRPr="00067A89" w:rsidRDefault="00211DD7" w:rsidP="00C6465C">
      <w:pPr>
        <w:pStyle w:val="ListeParagraf"/>
        <w:numPr>
          <w:ilvl w:val="0"/>
          <w:numId w:val="2"/>
        </w:numPr>
        <w:spacing w:after="160" w:line="259" w:lineRule="auto"/>
        <w:ind w:left="142"/>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Çamaşırhane personeline sürekli olarak değil biriktirerek yıkatma yapması bildirilmiş olup,</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çamaşırhane alanına süzme sayaç takılarak takip edilecektir.</w:t>
      </w:r>
    </w:p>
    <w:p w:rsidR="00211DD7" w:rsidRDefault="00E504AD" w:rsidP="00E504AD">
      <w:pPr>
        <w:pStyle w:val="ListeParagraf"/>
        <w:numPr>
          <w:ilvl w:val="0"/>
          <w:numId w:val="2"/>
        </w:numPr>
        <w:ind w:left="142" w:hanging="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Mutfakta</w:t>
      </w:r>
      <w:r w:rsidR="00211DD7" w:rsidRPr="00067A89">
        <w:rPr>
          <w:rFonts w:ascii="Times New Roman" w:hAnsi="Times New Roman" w:cs="Times New Roman"/>
          <w:color w:val="000000" w:themeColor="text1"/>
          <w:sz w:val="24"/>
          <w:szCs w:val="24"/>
        </w:rPr>
        <w:t xml:space="preserve"> yıkama alanında süzme sayaç takılarak su</w:t>
      </w:r>
      <w:r w:rsidR="00211DD7">
        <w:rPr>
          <w:rFonts w:ascii="Times New Roman" w:hAnsi="Times New Roman" w:cs="Times New Roman"/>
          <w:color w:val="000000" w:themeColor="text1"/>
          <w:sz w:val="24"/>
          <w:szCs w:val="24"/>
        </w:rPr>
        <w:t xml:space="preserve"> </w:t>
      </w:r>
      <w:r w:rsidR="00211DD7" w:rsidRPr="00067A89">
        <w:rPr>
          <w:rFonts w:ascii="Times New Roman" w:hAnsi="Times New Roman" w:cs="Times New Roman"/>
          <w:color w:val="000000" w:themeColor="text1"/>
          <w:sz w:val="24"/>
          <w:szCs w:val="24"/>
        </w:rPr>
        <w:t>tüketiminin azaltılması için gerekli takip yapılacaktır.</w:t>
      </w:r>
    </w:p>
    <w:p w:rsidR="00E504AD" w:rsidRDefault="00E504AD" w:rsidP="00E504AD">
      <w:pPr>
        <w:pStyle w:val="ListeParagraf"/>
        <w:numPr>
          <w:ilvl w:val="0"/>
          <w:numId w:val="2"/>
        </w:numPr>
        <w:ind w:left="142" w:hanging="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İçme suyu arıtma sistemi oluşturulmuş olup sistem musluklara bağlanmıştır. Bu şekilde damacana su kullanımı azaltılmıştır.</w:t>
      </w:r>
    </w:p>
    <w:p w:rsidR="00C6465C" w:rsidRPr="00EC7A30" w:rsidRDefault="00E504AD" w:rsidP="00EC7A30">
      <w:pPr>
        <w:pStyle w:val="ListeParagraf"/>
        <w:numPr>
          <w:ilvl w:val="0"/>
          <w:numId w:val="2"/>
        </w:numPr>
        <w:ind w:left="142" w:hanging="42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İçme suyundan oluşan atık sular tekrar kullanılmak üzere ham su deposuna verilmektedir.</w:t>
      </w:r>
    </w:p>
    <w:p w:rsidR="00C6465C" w:rsidRPr="00067A89" w:rsidRDefault="00C6465C" w:rsidP="00C6465C">
      <w:pPr>
        <w:ind w:left="142" w:right="398"/>
        <w:jc w:val="both"/>
        <w:rPr>
          <w:rFonts w:ascii="Times New Roman" w:hAnsi="Times New Roman" w:cs="Times New Roman"/>
          <w:b/>
          <w:color w:val="000000" w:themeColor="text1"/>
          <w:sz w:val="24"/>
          <w:szCs w:val="24"/>
        </w:rPr>
      </w:pPr>
      <w:r w:rsidRPr="00067A89">
        <w:rPr>
          <w:rFonts w:ascii="Times New Roman" w:hAnsi="Times New Roman" w:cs="Times New Roman"/>
          <w:b/>
          <w:color w:val="000000" w:themeColor="text1"/>
          <w:sz w:val="24"/>
          <w:szCs w:val="24"/>
        </w:rPr>
        <w:t>ENERJİ TÜKETİMİ</w:t>
      </w:r>
    </w:p>
    <w:p w:rsidR="00C6465C" w:rsidRPr="00067A89" w:rsidRDefault="00C6465C" w:rsidP="00C6465C">
      <w:pPr>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Satın aldığımız tüm elektronik ürünlerin</w:t>
      </w:r>
      <w:r>
        <w:rPr>
          <w:rFonts w:ascii="Times New Roman" w:hAnsi="Times New Roman" w:cs="Times New Roman"/>
          <w:color w:val="000000" w:themeColor="text1"/>
          <w:sz w:val="24"/>
          <w:szCs w:val="24"/>
        </w:rPr>
        <w:t xml:space="preserve"> enerji tasarruflu olmasını tüm </w:t>
      </w:r>
      <w:r w:rsidRPr="00067A89">
        <w:rPr>
          <w:rFonts w:ascii="Times New Roman" w:hAnsi="Times New Roman" w:cs="Times New Roman"/>
          <w:color w:val="000000" w:themeColor="text1"/>
          <w:sz w:val="24"/>
          <w:szCs w:val="24"/>
        </w:rPr>
        <w:t>çalışanlarımızın enerji tasarrufu konusunda eğitim almasını hedeflemekteyiz.</w:t>
      </w:r>
    </w:p>
    <w:p w:rsidR="00C6465C" w:rsidRPr="00067A89" w:rsidRDefault="00C6465C" w:rsidP="00C6465C">
      <w:pPr>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Otelimizde enerji tasarrufu ile ilgili aşağıdaki çalışmalar yapılmakta ve sürekliliği sağlanmaktadır.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Yenilenebilir enerji iklimlendirme faydası olarak otel odalarımızda güneş ışınlarını </w:t>
      </w:r>
      <w:proofErr w:type="spellStart"/>
      <w:r w:rsidRPr="00067A89">
        <w:rPr>
          <w:rFonts w:ascii="Times New Roman" w:hAnsi="Times New Roman" w:cs="Times New Roman"/>
          <w:color w:val="000000" w:themeColor="text1"/>
          <w:sz w:val="24"/>
          <w:szCs w:val="24"/>
        </w:rPr>
        <w:t>reflekte</w:t>
      </w:r>
      <w:proofErr w:type="spellEnd"/>
      <w:r w:rsidRPr="00067A89">
        <w:rPr>
          <w:rFonts w:ascii="Times New Roman" w:hAnsi="Times New Roman" w:cs="Times New Roman"/>
          <w:color w:val="000000" w:themeColor="text1"/>
          <w:sz w:val="24"/>
          <w:szCs w:val="24"/>
        </w:rPr>
        <w:t xml:space="preserve"> eden</w:t>
      </w:r>
      <w:r>
        <w:rPr>
          <w:rFonts w:ascii="Times New Roman" w:hAnsi="Times New Roman" w:cs="Times New Roman"/>
          <w:color w:val="000000" w:themeColor="text1"/>
          <w:sz w:val="24"/>
          <w:szCs w:val="24"/>
        </w:rPr>
        <w:t xml:space="preserve"> </w:t>
      </w:r>
      <w:proofErr w:type="spellStart"/>
      <w:r w:rsidRPr="00067A89">
        <w:rPr>
          <w:rFonts w:ascii="Times New Roman" w:hAnsi="Times New Roman" w:cs="Times New Roman"/>
          <w:color w:val="000000" w:themeColor="text1"/>
          <w:sz w:val="24"/>
          <w:szCs w:val="24"/>
        </w:rPr>
        <w:t>temperli</w:t>
      </w:r>
      <w:proofErr w:type="spellEnd"/>
      <w:r w:rsidRPr="00067A89">
        <w:rPr>
          <w:rFonts w:ascii="Times New Roman" w:hAnsi="Times New Roman" w:cs="Times New Roman"/>
          <w:color w:val="000000" w:themeColor="text1"/>
          <w:sz w:val="24"/>
          <w:szCs w:val="24"/>
        </w:rPr>
        <w:t xml:space="preserve"> pencere camları tercih edilmiştir.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Gün ışığından maksimum faydalanmak üzere </w:t>
      </w:r>
      <w:proofErr w:type="spellStart"/>
      <w:r w:rsidRPr="00067A89">
        <w:rPr>
          <w:rFonts w:ascii="Times New Roman" w:hAnsi="Times New Roman" w:cs="Times New Roman"/>
          <w:color w:val="000000" w:themeColor="text1"/>
          <w:sz w:val="24"/>
          <w:szCs w:val="24"/>
        </w:rPr>
        <w:t>lobby</w:t>
      </w:r>
      <w:proofErr w:type="spellEnd"/>
      <w:r w:rsidRPr="00067A89">
        <w:rPr>
          <w:rFonts w:ascii="Times New Roman" w:hAnsi="Times New Roman" w:cs="Times New Roman"/>
          <w:color w:val="000000" w:themeColor="text1"/>
          <w:sz w:val="24"/>
          <w:szCs w:val="24"/>
        </w:rPr>
        <w:t xml:space="preserve"> ve genel alanlarda dış cephe cam kaplama uygulaması yapılmıştır.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Tesisim</w:t>
      </w:r>
      <w:r w:rsidR="00E504AD">
        <w:rPr>
          <w:rFonts w:ascii="Times New Roman" w:hAnsi="Times New Roman" w:cs="Times New Roman"/>
          <w:color w:val="000000" w:themeColor="text1"/>
          <w:sz w:val="24"/>
          <w:szCs w:val="24"/>
        </w:rPr>
        <w:t>izde kombi</w:t>
      </w:r>
      <w:r w:rsidRPr="00067A89">
        <w:rPr>
          <w:rFonts w:ascii="Times New Roman" w:hAnsi="Times New Roman" w:cs="Times New Roman"/>
          <w:color w:val="000000" w:themeColor="text1"/>
          <w:sz w:val="24"/>
          <w:szCs w:val="24"/>
        </w:rPr>
        <w:t xml:space="preserve"> ünitesi bulunmakta ve aktif olarak çalışmaktadır. </w:t>
      </w:r>
      <w:proofErr w:type="gramStart"/>
      <w:r w:rsidRPr="00067A89">
        <w:rPr>
          <w:rFonts w:ascii="Times New Roman" w:hAnsi="Times New Roman" w:cs="Times New Roman"/>
          <w:color w:val="000000" w:themeColor="text1"/>
          <w:sz w:val="24"/>
          <w:szCs w:val="24"/>
        </w:rPr>
        <w:t>anlık</w:t>
      </w:r>
      <w:proofErr w:type="gramEnd"/>
      <w:r w:rsidRPr="00067A89">
        <w:rPr>
          <w:rFonts w:ascii="Times New Roman" w:hAnsi="Times New Roman" w:cs="Times New Roman"/>
          <w:color w:val="000000" w:themeColor="text1"/>
          <w:sz w:val="24"/>
          <w:szCs w:val="24"/>
        </w:rPr>
        <w:t xml:space="preserve"> olarak tükettiğimiz enerji</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 xml:space="preserve">izlenmekte olup </w:t>
      </w:r>
      <w:r w:rsidR="00E504AD">
        <w:rPr>
          <w:rFonts w:ascii="Times New Roman" w:hAnsi="Times New Roman" w:cs="Times New Roman"/>
          <w:color w:val="000000" w:themeColor="text1"/>
          <w:sz w:val="24"/>
          <w:szCs w:val="24"/>
        </w:rPr>
        <w:t>tasarruf önlemleri sürekli geliştirilmektedir.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Misafir odalarında camların açılması durumunda</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ısıtma/soğutma cihazlarını devre dışı bırakan sistemler</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kullanılmaktadır.</w:t>
      </w:r>
    </w:p>
    <w:p w:rsidR="00C6465C"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Otellimizde enerji tasarruflu ampuller ya da LED ışıklar kullanılmaktadır.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Ortak alanlardaki tuvaletlerde, koridorlarda, personel bölgelerinde</w:t>
      </w:r>
      <w:r w:rsidR="00E504AD">
        <w:rPr>
          <w:rFonts w:ascii="Times New Roman" w:hAnsi="Times New Roman" w:cs="Times New Roman"/>
          <w:color w:val="000000" w:themeColor="text1"/>
          <w:sz w:val="24"/>
          <w:szCs w:val="24"/>
        </w:rPr>
        <w:t>, odalarda</w:t>
      </w:r>
      <w:r w:rsidRPr="00067A89">
        <w:rPr>
          <w:rFonts w:ascii="Times New Roman" w:hAnsi="Times New Roman" w:cs="Times New Roman"/>
          <w:color w:val="000000" w:themeColor="text1"/>
          <w:sz w:val="24"/>
          <w:szCs w:val="24"/>
        </w:rPr>
        <w:t xml:space="preserve"> ve zemin katlarda aydınlatma için </w:t>
      </w:r>
      <w:proofErr w:type="spellStart"/>
      <w:r w:rsidRPr="00067A89">
        <w:rPr>
          <w:rFonts w:ascii="Times New Roman" w:hAnsi="Times New Roman" w:cs="Times New Roman"/>
          <w:color w:val="000000" w:themeColor="text1"/>
          <w:sz w:val="24"/>
          <w:szCs w:val="24"/>
        </w:rPr>
        <w:t>sensörler</w:t>
      </w:r>
      <w:proofErr w:type="spellEnd"/>
      <w:r w:rsidRPr="00067A89">
        <w:rPr>
          <w:rFonts w:ascii="Times New Roman" w:hAnsi="Times New Roman" w:cs="Times New Roman"/>
          <w:color w:val="000000" w:themeColor="text1"/>
          <w:sz w:val="24"/>
          <w:szCs w:val="24"/>
        </w:rPr>
        <w:t xml:space="preserve"> kullanılmaktadır.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Dış aydınlatmalar zamanlayıcılarla kontrol edilmektedir.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Odalarımızda elektronik anahtar kartlar kullanılmaktadır.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Enerji tüketimi ile ilgili talep edilen cihazların A+++ sınıfı ürün grubu olması tercih edilmektedir.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Isıtma ve soğutma cihazlarının yerleşimi enerji verimliliğini azaltmayacak şekilde planlanmaktadır.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Teras alanlarında açılan kapılarda ısıtma hava perdesi</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kullanılmaktadır.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Boş odalarımızda perdeler yaz aylarında kapalı tutulmaktadır.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Odalarımızda mini barlarımız enerji tasarrufu sağlamak amacıyla ısı kaynağından uzak olacak şekilde konumlandırılmıştır.</w:t>
      </w:r>
    </w:p>
    <w:p w:rsidR="00C6465C" w:rsidRPr="00E504AD" w:rsidRDefault="00C6465C" w:rsidP="00E504AD">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lastRenderedPageBreak/>
        <w:t xml:space="preserve">Talep etmeyen misafirlerimizin odalarındaki </w:t>
      </w:r>
      <w:proofErr w:type="spellStart"/>
      <w:r w:rsidRPr="00067A89">
        <w:rPr>
          <w:rFonts w:ascii="Times New Roman" w:hAnsi="Times New Roman" w:cs="Times New Roman"/>
          <w:color w:val="000000" w:themeColor="text1"/>
          <w:sz w:val="24"/>
          <w:szCs w:val="24"/>
        </w:rPr>
        <w:t>linen</w:t>
      </w:r>
      <w:proofErr w:type="spellEnd"/>
      <w:r w:rsidRPr="00067A89">
        <w:rPr>
          <w:rFonts w:ascii="Times New Roman" w:hAnsi="Times New Roman" w:cs="Times New Roman"/>
          <w:color w:val="000000" w:themeColor="text1"/>
          <w:sz w:val="24"/>
          <w:szCs w:val="24"/>
        </w:rPr>
        <w:t xml:space="preserve"> malzemeleri gün aşırı değiştirerek yıkama / kurutma</w:t>
      </w:r>
      <w:r>
        <w:rPr>
          <w:rFonts w:ascii="Times New Roman" w:hAnsi="Times New Roman" w:cs="Times New Roman"/>
          <w:color w:val="000000" w:themeColor="text1"/>
          <w:sz w:val="24"/>
          <w:szCs w:val="24"/>
        </w:rPr>
        <w:t xml:space="preserve"> </w:t>
      </w:r>
      <w:r w:rsidRPr="00067A89">
        <w:rPr>
          <w:rFonts w:ascii="Times New Roman" w:hAnsi="Times New Roman" w:cs="Times New Roman"/>
          <w:color w:val="000000" w:themeColor="text1"/>
          <w:sz w:val="24"/>
          <w:szCs w:val="24"/>
        </w:rPr>
        <w:t>/ transfer kaynaklı elektrik tüketimini düşürmekteyiz</w:t>
      </w:r>
      <w:r>
        <w:rPr>
          <w:rFonts w:ascii="Times New Roman" w:hAnsi="Times New Roman" w:cs="Times New Roman"/>
          <w:color w:val="000000" w:themeColor="text1"/>
          <w:sz w:val="24"/>
          <w:szCs w:val="24"/>
        </w:rPr>
        <w:t>.</w:t>
      </w:r>
    </w:p>
    <w:p w:rsidR="00C6465C" w:rsidRPr="00067A89" w:rsidRDefault="00C6465C" w:rsidP="00C6465C">
      <w:pPr>
        <w:ind w:left="142" w:right="398"/>
        <w:jc w:val="both"/>
        <w:rPr>
          <w:rFonts w:ascii="Times New Roman" w:hAnsi="Times New Roman" w:cs="Times New Roman"/>
          <w:b/>
          <w:color w:val="000000" w:themeColor="text1"/>
          <w:sz w:val="24"/>
          <w:szCs w:val="24"/>
        </w:rPr>
      </w:pPr>
      <w:r w:rsidRPr="00067A89">
        <w:rPr>
          <w:rFonts w:ascii="Times New Roman" w:hAnsi="Times New Roman" w:cs="Times New Roman"/>
          <w:b/>
          <w:color w:val="000000" w:themeColor="text1"/>
          <w:sz w:val="24"/>
          <w:szCs w:val="24"/>
        </w:rPr>
        <w:t>Enerji tüketimin azaltılması için yapılan çalışmalar</w:t>
      </w:r>
    </w:p>
    <w:p w:rsidR="00C6465C"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proofErr w:type="spellStart"/>
      <w:r w:rsidRPr="00067A89">
        <w:rPr>
          <w:rFonts w:ascii="Times New Roman" w:hAnsi="Times New Roman" w:cs="Times New Roman"/>
          <w:color w:val="000000" w:themeColor="text1"/>
          <w:sz w:val="24"/>
          <w:szCs w:val="24"/>
        </w:rPr>
        <w:t>Boiler</w:t>
      </w:r>
      <w:proofErr w:type="spellEnd"/>
      <w:r w:rsidRPr="00067A89">
        <w:rPr>
          <w:rFonts w:ascii="Times New Roman" w:hAnsi="Times New Roman" w:cs="Times New Roman"/>
          <w:color w:val="000000" w:themeColor="text1"/>
          <w:sz w:val="24"/>
          <w:szCs w:val="24"/>
        </w:rPr>
        <w:t xml:space="preserve"> ve </w:t>
      </w:r>
      <w:proofErr w:type="spellStart"/>
      <w:r w:rsidRPr="00067A89">
        <w:rPr>
          <w:rFonts w:ascii="Times New Roman" w:hAnsi="Times New Roman" w:cs="Times New Roman"/>
          <w:color w:val="000000" w:themeColor="text1"/>
          <w:sz w:val="24"/>
          <w:szCs w:val="24"/>
        </w:rPr>
        <w:t>eşanjör</w:t>
      </w:r>
      <w:proofErr w:type="spellEnd"/>
      <w:r w:rsidRPr="00067A89">
        <w:rPr>
          <w:rFonts w:ascii="Times New Roman" w:hAnsi="Times New Roman" w:cs="Times New Roman"/>
          <w:color w:val="000000" w:themeColor="text1"/>
          <w:sz w:val="24"/>
          <w:szCs w:val="24"/>
        </w:rPr>
        <w:t xml:space="preserve"> sistemlerimizin bakımının yaz aylarında yapılması planlanmıştır.</w:t>
      </w:r>
    </w:p>
    <w:p w:rsidR="00C6465C" w:rsidRPr="00067A89" w:rsidRDefault="00E504AD"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Kombi</w:t>
      </w:r>
      <w:r w:rsidR="00C6465C" w:rsidRPr="00067A89">
        <w:rPr>
          <w:rFonts w:ascii="Times New Roman" w:hAnsi="Times New Roman" w:cs="Times New Roman"/>
          <w:color w:val="000000" w:themeColor="text1"/>
          <w:sz w:val="24"/>
          <w:szCs w:val="24"/>
        </w:rPr>
        <w:t xml:space="preserve"> bakımları yapılarak eş yaşlandırma uygulaması aktif olup takip edilecektir.</w:t>
      </w:r>
    </w:p>
    <w:p w:rsidR="00C6465C" w:rsidRPr="00067A89" w:rsidRDefault="00E504AD"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Yaz aylarında aktif kombi</w:t>
      </w:r>
      <w:r w:rsidR="00C6465C" w:rsidRPr="00067A89">
        <w:rPr>
          <w:rFonts w:ascii="Times New Roman" w:hAnsi="Times New Roman" w:cs="Times New Roman"/>
          <w:color w:val="000000" w:themeColor="text1"/>
          <w:sz w:val="24"/>
          <w:szCs w:val="24"/>
        </w:rPr>
        <w:t xml:space="preserve"> sayısı azaltılacaktır.</w:t>
      </w:r>
    </w:p>
    <w:p w:rsidR="00C6465C" w:rsidRPr="00067A89" w:rsidRDefault="00C6465C" w:rsidP="00C6465C">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Mutfak personellerine doğalgaz ile çalışan fırınların k</w:t>
      </w:r>
      <w:r w:rsidR="00E504AD">
        <w:rPr>
          <w:rFonts w:ascii="Times New Roman" w:hAnsi="Times New Roman" w:cs="Times New Roman"/>
          <w:color w:val="000000" w:themeColor="text1"/>
          <w:sz w:val="24"/>
          <w:szCs w:val="24"/>
        </w:rPr>
        <w:t>ullanma talimatı eğitimleri verilmektedir</w:t>
      </w:r>
      <w:proofErr w:type="gramStart"/>
      <w:r w:rsidR="00E504AD">
        <w:rPr>
          <w:rFonts w:ascii="Times New Roman" w:hAnsi="Times New Roman" w:cs="Times New Roman"/>
          <w:color w:val="000000" w:themeColor="text1"/>
          <w:sz w:val="24"/>
          <w:szCs w:val="24"/>
        </w:rPr>
        <w:t>.</w:t>
      </w:r>
      <w:r w:rsidRPr="00067A89">
        <w:rPr>
          <w:rFonts w:ascii="Times New Roman" w:hAnsi="Times New Roman" w:cs="Times New Roman"/>
          <w:color w:val="000000" w:themeColor="text1"/>
          <w:sz w:val="24"/>
          <w:szCs w:val="24"/>
        </w:rPr>
        <w:t>.</w:t>
      </w:r>
      <w:proofErr w:type="gramEnd"/>
    </w:p>
    <w:p w:rsidR="00C6465C" w:rsidRPr="00EC7A30" w:rsidRDefault="00C6465C" w:rsidP="00EC7A30">
      <w:pPr>
        <w:pStyle w:val="ListeParagraf"/>
        <w:numPr>
          <w:ilvl w:val="0"/>
          <w:numId w:val="2"/>
        </w:numPr>
        <w:spacing w:after="160" w:line="259" w:lineRule="auto"/>
        <w:ind w:left="142" w:right="398"/>
        <w:jc w:val="both"/>
        <w:rPr>
          <w:rFonts w:ascii="Times New Roman" w:hAnsi="Times New Roman" w:cs="Times New Roman"/>
          <w:color w:val="000000" w:themeColor="text1"/>
          <w:sz w:val="24"/>
          <w:szCs w:val="24"/>
        </w:rPr>
      </w:pPr>
      <w:r w:rsidRPr="00067A89">
        <w:rPr>
          <w:rFonts w:ascii="Times New Roman" w:hAnsi="Times New Roman" w:cs="Times New Roman"/>
          <w:color w:val="000000" w:themeColor="text1"/>
          <w:sz w:val="24"/>
          <w:szCs w:val="24"/>
        </w:rPr>
        <w:t xml:space="preserve">İklimlendirme tasarrufu için (ısıtma) dış cephe </w:t>
      </w:r>
      <w:proofErr w:type="gramStart"/>
      <w:r w:rsidRPr="00067A89">
        <w:rPr>
          <w:rFonts w:ascii="Times New Roman" w:hAnsi="Times New Roman" w:cs="Times New Roman"/>
          <w:color w:val="000000" w:themeColor="text1"/>
          <w:sz w:val="24"/>
          <w:szCs w:val="24"/>
        </w:rPr>
        <w:t>izol</w:t>
      </w:r>
      <w:r w:rsidR="00E504AD">
        <w:rPr>
          <w:rFonts w:ascii="Times New Roman" w:hAnsi="Times New Roman" w:cs="Times New Roman"/>
          <w:color w:val="000000" w:themeColor="text1"/>
          <w:sz w:val="24"/>
          <w:szCs w:val="24"/>
        </w:rPr>
        <w:t>asyon</w:t>
      </w:r>
      <w:proofErr w:type="gramEnd"/>
      <w:r w:rsidR="00E504AD">
        <w:rPr>
          <w:rFonts w:ascii="Times New Roman" w:hAnsi="Times New Roman" w:cs="Times New Roman"/>
          <w:color w:val="000000" w:themeColor="text1"/>
          <w:sz w:val="24"/>
          <w:szCs w:val="24"/>
        </w:rPr>
        <w:t xml:space="preserve"> çalışması yapılmıştır.</w:t>
      </w:r>
    </w:p>
    <w:p w:rsidR="00C6465C" w:rsidRPr="005E2DDD" w:rsidRDefault="00C6465C" w:rsidP="00C6465C">
      <w:pPr>
        <w:ind w:left="142" w:right="398"/>
        <w:jc w:val="both"/>
        <w:rPr>
          <w:rFonts w:ascii="Times New Roman" w:hAnsi="Times New Roman" w:cs="Times New Roman"/>
          <w:b/>
          <w:color w:val="000000" w:themeColor="text1"/>
          <w:sz w:val="24"/>
          <w:szCs w:val="24"/>
        </w:rPr>
      </w:pPr>
      <w:r w:rsidRPr="005E2DDD">
        <w:rPr>
          <w:rFonts w:ascii="Times New Roman" w:hAnsi="Times New Roman" w:cs="Times New Roman"/>
          <w:b/>
          <w:color w:val="000000" w:themeColor="text1"/>
          <w:sz w:val="24"/>
          <w:szCs w:val="24"/>
        </w:rPr>
        <w:t>KİMYASAL TÜKETİMİ</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Kimyasal maddeler hayatımızda birçok alanda kullandığımız, hayatımızı kolaylaştıran ancak zararlı etkileri ile olumsuz sonuçlara da neden olabilen maddelerdir.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Tesisimizde bakım-onarım faaliyetlerinde ve temizlik faaliyetlerinde kimyasal kullanımı söz konusudur.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 xml:space="preserve">Çevreyi dikkate alarak temizlik yapmak, uygun </w:t>
      </w:r>
      <w:proofErr w:type="gramStart"/>
      <w:r w:rsidRPr="005E2DDD">
        <w:rPr>
          <w:rFonts w:ascii="Times New Roman" w:hAnsi="Times New Roman" w:cs="Times New Roman"/>
          <w:color w:val="000000" w:themeColor="text1"/>
          <w:sz w:val="24"/>
          <w:szCs w:val="24"/>
        </w:rPr>
        <w:t>hijyen</w:t>
      </w:r>
      <w:proofErr w:type="gramEnd"/>
      <w:r w:rsidRPr="005E2DDD">
        <w:rPr>
          <w:rFonts w:ascii="Times New Roman" w:hAnsi="Times New Roman" w:cs="Times New Roman"/>
          <w:color w:val="000000" w:themeColor="text1"/>
          <w:sz w:val="24"/>
          <w:szCs w:val="24"/>
        </w:rPr>
        <w:t xml:space="preserve"> koşullarını sağlayarak temizleyebilmek ve aynı zamanda sağlığı ve çevreyi mümkün olduğu kadar az olumsuz etkilemek anlamına gelir.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Çevreye verilecek zararlar, sadece çevreye uyumlu temizlik ürünleri kullanarak değil aynı zamanda bu ürünleri tasarruflu kullanarak ve dozajını iyi ayarlayarak da en aza indirilebilir. Böylelikle kimyasalların çevreye toplam zara</w:t>
      </w:r>
      <w:r>
        <w:rPr>
          <w:rFonts w:ascii="Times New Roman" w:hAnsi="Times New Roman" w:cs="Times New Roman"/>
          <w:color w:val="000000" w:themeColor="text1"/>
          <w:sz w:val="24"/>
          <w:szCs w:val="24"/>
        </w:rPr>
        <w:t>rı önemli ölçüde azaltılabilir.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 xml:space="preserve">Kullandığımız tüm kimyasalların onaylı, etiketli ve uygun ambalajlarda olması, MSDS’ </w:t>
      </w:r>
      <w:proofErr w:type="spellStart"/>
      <w:r w:rsidRPr="005E2DDD">
        <w:rPr>
          <w:rFonts w:ascii="Times New Roman" w:hAnsi="Times New Roman" w:cs="Times New Roman"/>
          <w:color w:val="000000" w:themeColor="text1"/>
          <w:sz w:val="24"/>
          <w:szCs w:val="24"/>
        </w:rPr>
        <w:t>lerin</w:t>
      </w:r>
      <w:proofErr w:type="spellEnd"/>
      <w:r w:rsidRPr="005E2DDD">
        <w:rPr>
          <w:rFonts w:ascii="Times New Roman" w:hAnsi="Times New Roman" w:cs="Times New Roman"/>
          <w:color w:val="000000" w:themeColor="text1"/>
          <w:sz w:val="24"/>
          <w:szCs w:val="24"/>
        </w:rPr>
        <w:t xml:space="preserve"> (Malzeme Güvenlik Bilgi Formu) tarafımıza ulaşmış olması önceliğimizdir.</w:t>
      </w:r>
    </w:p>
    <w:p w:rsidR="00C6465C"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 xml:space="preserve">Satın alınan </w:t>
      </w:r>
      <w:proofErr w:type="gramStart"/>
      <w:r w:rsidRPr="005E2DDD">
        <w:rPr>
          <w:rFonts w:ascii="Times New Roman" w:hAnsi="Times New Roman" w:cs="Times New Roman"/>
          <w:color w:val="000000" w:themeColor="text1"/>
          <w:sz w:val="24"/>
          <w:szCs w:val="24"/>
        </w:rPr>
        <w:t>departman</w:t>
      </w:r>
      <w:proofErr w:type="gramEnd"/>
      <w:r w:rsidRPr="005E2DDD">
        <w:rPr>
          <w:rFonts w:ascii="Times New Roman" w:hAnsi="Times New Roman" w:cs="Times New Roman"/>
          <w:color w:val="000000" w:themeColor="text1"/>
          <w:sz w:val="24"/>
          <w:szCs w:val="24"/>
        </w:rPr>
        <w:t xml:space="preserve"> tarafından kimyasalların kullanımı, </w:t>
      </w:r>
      <w:proofErr w:type="spellStart"/>
      <w:r w:rsidRPr="005E2DDD">
        <w:rPr>
          <w:rFonts w:ascii="Times New Roman" w:hAnsi="Times New Roman" w:cs="Times New Roman"/>
          <w:color w:val="000000" w:themeColor="text1"/>
          <w:sz w:val="24"/>
          <w:szCs w:val="24"/>
        </w:rPr>
        <w:t>MSDS’leri</w:t>
      </w:r>
      <w:proofErr w:type="spellEnd"/>
      <w:r w:rsidRPr="005E2DDD">
        <w:rPr>
          <w:rFonts w:ascii="Times New Roman" w:hAnsi="Times New Roman" w:cs="Times New Roman"/>
          <w:color w:val="000000" w:themeColor="text1"/>
          <w:sz w:val="24"/>
          <w:szCs w:val="24"/>
        </w:rPr>
        <w:t xml:space="preserve"> içerisindeki bilgiler, kullanım miktarı ve yöntemleri, kişisel koruyucu donanım bilgilendirmeleri kimyasalı kullanacak çalışanımız eğitilmektedir</w:t>
      </w:r>
      <w:r>
        <w:rPr>
          <w:rFonts w:ascii="Times New Roman" w:hAnsi="Times New Roman" w:cs="Times New Roman"/>
          <w:color w:val="000000" w:themeColor="text1"/>
          <w:sz w:val="24"/>
          <w:szCs w:val="24"/>
        </w:rPr>
        <w:t>.</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Kimyasal depolarımız çevreye zarar verebilecek sızıntı, dökülme vb. durumlara karşı gerekli önlemler alınmış şekildedir.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Kimyasal depolama kimyasalın cinsine, üretici firmanın depolama talimatına ve yönetmeliklere uygun olarak yapılır.</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Kimyasalların güvenli bir şekilde bertaraf edilmesi için ilgili firmalarla çalışıyor ve içerisinde az miktarda bile kimyasal bulunan tehlikeli kimyasal kutularımızı lisanslı firmalar aracılığıyla bertaraf ediyoruz.</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Kimyasal kullanım miktarlarımızı kontrol ediyor, boşa ve yanlış kimyasal kullanımını engellemek için personel eğitimleri veriyoruz.</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 xml:space="preserve">Mümkün olduğunca </w:t>
      </w:r>
      <w:proofErr w:type="gramStart"/>
      <w:r w:rsidRPr="005E2DDD">
        <w:rPr>
          <w:rFonts w:ascii="Times New Roman" w:hAnsi="Times New Roman" w:cs="Times New Roman"/>
          <w:color w:val="000000" w:themeColor="text1"/>
          <w:sz w:val="24"/>
          <w:szCs w:val="24"/>
        </w:rPr>
        <w:t>konsantre</w:t>
      </w:r>
      <w:proofErr w:type="gramEnd"/>
      <w:r w:rsidRPr="005E2DDD">
        <w:rPr>
          <w:rFonts w:ascii="Times New Roman" w:hAnsi="Times New Roman" w:cs="Times New Roman"/>
          <w:color w:val="000000" w:themeColor="text1"/>
          <w:sz w:val="24"/>
          <w:szCs w:val="24"/>
        </w:rPr>
        <w:t xml:space="preserve"> ürünler tercih ediyoruz.</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lastRenderedPageBreak/>
        <w:t xml:space="preserve">Havuzumuzda </w:t>
      </w:r>
      <w:proofErr w:type="gramStart"/>
      <w:r w:rsidRPr="005E2DDD">
        <w:rPr>
          <w:rFonts w:ascii="Times New Roman" w:hAnsi="Times New Roman" w:cs="Times New Roman"/>
          <w:color w:val="000000" w:themeColor="text1"/>
          <w:sz w:val="24"/>
          <w:szCs w:val="24"/>
        </w:rPr>
        <w:t>hijyen</w:t>
      </w:r>
      <w:proofErr w:type="gramEnd"/>
      <w:r w:rsidRPr="005E2DDD">
        <w:rPr>
          <w:rFonts w:ascii="Times New Roman" w:hAnsi="Times New Roman" w:cs="Times New Roman"/>
          <w:color w:val="000000" w:themeColor="text1"/>
          <w:sz w:val="24"/>
          <w:szCs w:val="24"/>
        </w:rPr>
        <w:t xml:space="preserve"> uygulamaları için minimum miktarda kimyasal kullanan otomatik dozaj sistemleri kullanıyoruz.</w:t>
      </w:r>
    </w:p>
    <w:p w:rsidR="00C6465C" w:rsidRPr="005E2DDD" w:rsidRDefault="00C6465C" w:rsidP="00C6465C">
      <w:pPr>
        <w:ind w:left="142" w:right="398"/>
        <w:jc w:val="both"/>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Dı</w:t>
      </w:r>
      <w:r>
        <w:rPr>
          <w:rFonts w:ascii="Times New Roman" w:hAnsi="Times New Roman" w:cs="Times New Roman"/>
          <w:color w:val="000000" w:themeColor="text1"/>
          <w:sz w:val="24"/>
          <w:szCs w:val="24"/>
        </w:rPr>
        <w:t xml:space="preserve">şarıdan hizmet aldığımız haşere </w:t>
      </w:r>
      <w:r w:rsidRPr="005E2DDD">
        <w:rPr>
          <w:rFonts w:ascii="Times New Roman" w:hAnsi="Times New Roman" w:cs="Times New Roman"/>
          <w:color w:val="000000" w:themeColor="text1"/>
          <w:sz w:val="24"/>
          <w:szCs w:val="24"/>
        </w:rPr>
        <w:t>mücadele firmasının kullandığı ilaçların insan sağlığına ve çevreye zarar vermeyen ürün olduğunu garanti altına alıyoruz.</w:t>
      </w:r>
      <w:r w:rsidRPr="00CA2CA3">
        <w:rPr>
          <w:rFonts w:ascii="Times New Roman" w:hAnsi="Times New Roman" w:cs="Times New Roman"/>
          <w:color w:val="000000" w:themeColor="text1"/>
          <w:sz w:val="24"/>
          <w:szCs w:val="24"/>
        </w:rPr>
        <w:t xml:space="preserve"> </w:t>
      </w:r>
    </w:p>
    <w:p w:rsidR="00C6465C" w:rsidRDefault="00C6465C" w:rsidP="00A17AC3">
      <w:pPr>
        <w:pStyle w:val="ListeParagraf"/>
        <w:ind w:left="142"/>
        <w:rPr>
          <w:rFonts w:ascii="Times New Roman" w:hAnsi="Times New Roman" w:cs="Times New Roman"/>
          <w:color w:val="000000" w:themeColor="text1"/>
          <w:sz w:val="24"/>
          <w:szCs w:val="24"/>
        </w:rPr>
      </w:pPr>
      <w:r w:rsidRPr="005E2DDD">
        <w:rPr>
          <w:rFonts w:ascii="Times New Roman" w:hAnsi="Times New Roman" w:cs="Times New Roman"/>
          <w:color w:val="000000" w:themeColor="text1"/>
          <w:sz w:val="24"/>
          <w:szCs w:val="24"/>
        </w:rPr>
        <w:t xml:space="preserve">Doğal tedbirlerden (sinek tutucu, yapışkanlı </w:t>
      </w:r>
      <w:proofErr w:type="gramStart"/>
      <w:r w:rsidRPr="005E2DDD">
        <w:rPr>
          <w:rFonts w:ascii="Times New Roman" w:hAnsi="Times New Roman" w:cs="Times New Roman"/>
          <w:color w:val="000000" w:themeColor="text1"/>
          <w:sz w:val="24"/>
          <w:szCs w:val="24"/>
        </w:rPr>
        <w:t>kağıt</w:t>
      </w:r>
      <w:proofErr w:type="gramEnd"/>
      <w:r w:rsidRPr="005E2DDD">
        <w:rPr>
          <w:rFonts w:ascii="Times New Roman" w:hAnsi="Times New Roman" w:cs="Times New Roman"/>
          <w:color w:val="000000" w:themeColor="text1"/>
          <w:sz w:val="24"/>
          <w:szCs w:val="24"/>
        </w:rPr>
        <w:t xml:space="preserve"> vb.) daha fazla </w:t>
      </w:r>
      <w:r>
        <w:rPr>
          <w:rFonts w:ascii="Times New Roman" w:hAnsi="Times New Roman" w:cs="Times New Roman"/>
          <w:color w:val="000000" w:themeColor="text1"/>
          <w:sz w:val="24"/>
          <w:szCs w:val="24"/>
        </w:rPr>
        <w:t>yararlanmaya çalışıyoruz.</w:t>
      </w:r>
    </w:p>
    <w:p w:rsidR="00A17AC3" w:rsidRPr="00A17AC3" w:rsidRDefault="00A17AC3" w:rsidP="00A17AC3">
      <w:pPr>
        <w:pStyle w:val="ListeParagraf"/>
        <w:ind w:left="142"/>
        <w:rPr>
          <w:rFonts w:ascii="Times New Roman" w:hAnsi="Times New Roman" w:cs="Times New Roman"/>
          <w:color w:val="000000" w:themeColor="text1"/>
          <w:sz w:val="24"/>
          <w:szCs w:val="24"/>
        </w:rPr>
      </w:pPr>
    </w:p>
    <w:p w:rsidR="00C6465C" w:rsidRDefault="00C6465C" w:rsidP="00C6465C">
      <w:pPr>
        <w:pStyle w:val="ListeParagraf"/>
        <w:numPr>
          <w:ilvl w:val="0"/>
          <w:numId w:val="1"/>
        </w:numPr>
        <w:ind w:left="426"/>
        <w:rPr>
          <w:rFonts w:ascii="Times New Roman" w:hAnsi="Times New Roman" w:cs="Times New Roman"/>
          <w:b/>
          <w:sz w:val="28"/>
          <w:szCs w:val="28"/>
        </w:rPr>
      </w:pPr>
      <w:r w:rsidRPr="00C6465C">
        <w:rPr>
          <w:rFonts w:ascii="Times New Roman" w:hAnsi="Times New Roman" w:cs="Times New Roman"/>
          <w:b/>
          <w:sz w:val="28"/>
          <w:szCs w:val="28"/>
        </w:rPr>
        <w:t>Personel ve Çalışma Hayatı</w:t>
      </w:r>
    </w:p>
    <w:p w:rsidR="00E90818" w:rsidRDefault="00E90818" w:rsidP="00E90818">
      <w:pPr>
        <w:pStyle w:val="ListeParagraf"/>
        <w:ind w:left="426"/>
        <w:rPr>
          <w:rFonts w:ascii="Times New Roman" w:hAnsi="Times New Roman" w:cs="Times New Roman"/>
          <w:b/>
          <w:sz w:val="28"/>
          <w:szCs w:val="28"/>
        </w:rPr>
      </w:pPr>
    </w:p>
    <w:p w:rsidR="00E90818" w:rsidRDefault="00E90818" w:rsidP="00E90818">
      <w:pPr>
        <w:pStyle w:val="ListeParagraf"/>
        <w:ind w:left="142"/>
        <w:rPr>
          <w:rFonts w:ascii="Times New Roman" w:hAnsi="Times New Roman" w:cs="Times New Roman"/>
          <w:b/>
          <w:sz w:val="24"/>
          <w:szCs w:val="24"/>
        </w:rPr>
      </w:pPr>
      <w:r w:rsidRPr="00E90818">
        <w:rPr>
          <w:rFonts w:ascii="Times New Roman" w:hAnsi="Times New Roman" w:cs="Times New Roman"/>
          <w:b/>
          <w:sz w:val="24"/>
          <w:szCs w:val="24"/>
        </w:rPr>
        <w:t>SOSYAL SÜRDÜRÜLEBİLİRLİK</w:t>
      </w:r>
    </w:p>
    <w:p w:rsidR="00E90818" w:rsidRPr="00E90818" w:rsidRDefault="00E90818" w:rsidP="00E90818">
      <w:pPr>
        <w:pStyle w:val="ListeParagraf"/>
        <w:ind w:left="142"/>
        <w:rPr>
          <w:rFonts w:ascii="Times New Roman" w:hAnsi="Times New Roman" w:cs="Times New Roman"/>
          <w:b/>
          <w:sz w:val="24"/>
          <w:szCs w:val="24"/>
        </w:rPr>
      </w:pPr>
    </w:p>
    <w:p w:rsidR="00E90818" w:rsidRPr="00E90818" w:rsidRDefault="00E90818" w:rsidP="00E90818">
      <w:pPr>
        <w:pStyle w:val="ListeParagraf"/>
        <w:ind w:left="142"/>
        <w:rPr>
          <w:rFonts w:ascii="Times New Roman" w:hAnsi="Times New Roman" w:cs="Times New Roman"/>
          <w:sz w:val="24"/>
          <w:szCs w:val="24"/>
        </w:rPr>
      </w:pPr>
      <w:proofErr w:type="spellStart"/>
      <w:r>
        <w:rPr>
          <w:rFonts w:ascii="Times New Roman" w:hAnsi="Times New Roman" w:cs="Times New Roman"/>
          <w:sz w:val="24"/>
          <w:szCs w:val="24"/>
        </w:rPr>
        <w:t>Wish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More</w:t>
      </w:r>
      <w:proofErr w:type="spellEnd"/>
      <w:r>
        <w:rPr>
          <w:rFonts w:ascii="Times New Roman" w:hAnsi="Times New Roman" w:cs="Times New Roman"/>
          <w:sz w:val="24"/>
          <w:szCs w:val="24"/>
        </w:rPr>
        <w:t xml:space="preserve"> Hotel Şişli</w:t>
      </w:r>
      <w:r w:rsidRPr="00E90818">
        <w:rPr>
          <w:rFonts w:ascii="Times New Roman" w:hAnsi="Times New Roman" w:cs="Times New Roman"/>
          <w:sz w:val="24"/>
          <w:szCs w:val="24"/>
        </w:rPr>
        <w:t xml:space="preserve"> olarak;</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Genç ve kadın çalışanların sektörde olmasını destekliyoruz.</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Dinamik hizmet anlayışımız ile genç çalışanlarımızın istihdamına özen göstererek, her yıl arttırmayı hedeflediğimiz</w:t>
      </w:r>
      <w:r w:rsidRPr="00E90818">
        <w:rPr>
          <w:rFonts w:ascii="Times New Roman" w:hAnsi="Times New Roman" w:cs="Times New Roman"/>
          <w:sz w:val="24"/>
          <w:szCs w:val="24"/>
        </w:rPr>
        <w:tab/>
        <w:t>lise/üniversite stajyerlerimizin olumlu katkılarını her daim hissediyoruz.</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Stajyer öğrencilerimizi tüm hassasiyetimizle eğiterek sektöre kazandırmak ve</w:t>
      </w:r>
      <w:r w:rsidR="006C3C4A">
        <w:rPr>
          <w:rFonts w:ascii="Times New Roman" w:hAnsi="Times New Roman" w:cs="Times New Roman"/>
          <w:sz w:val="24"/>
          <w:szCs w:val="24"/>
        </w:rPr>
        <w:t xml:space="preserve"> başarılı olan öğrencilerimizin </w:t>
      </w:r>
      <w:r w:rsidRPr="00E90818">
        <w:rPr>
          <w:rFonts w:ascii="Times New Roman" w:hAnsi="Times New Roman" w:cs="Times New Roman"/>
          <w:sz w:val="24"/>
          <w:szCs w:val="24"/>
        </w:rPr>
        <w:t>otelimizde istihdamını sağlamak için çabalıyoruz.</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Kadın çalışan sayısının arttırılması ve yerel istihdamın desteklenmesi başlıca hedeflerimiz arasında yer almaktadır.</w:t>
      </w:r>
    </w:p>
    <w:p w:rsid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Ayrıca yabancı çalışanlarımız için konaklama ve yeme - içme hizmeti sunuyoruz.</w:t>
      </w:r>
    </w:p>
    <w:p w:rsidR="00E90818" w:rsidRDefault="00E90818" w:rsidP="00E90818">
      <w:pPr>
        <w:pStyle w:val="ListeParagraf"/>
        <w:ind w:left="142"/>
        <w:jc w:val="both"/>
        <w:rPr>
          <w:rFonts w:ascii="Times New Roman" w:hAnsi="Times New Roman" w:cs="Times New Roman"/>
          <w:sz w:val="24"/>
          <w:szCs w:val="24"/>
        </w:rPr>
      </w:pPr>
    </w:p>
    <w:p w:rsidR="00A17AC3" w:rsidRDefault="00E90818" w:rsidP="00EC7A30">
      <w:pPr>
        <w:pStyle w:val="ListeParagraf"/>
        <w:ind w:left="142"/>
        <w:jc w:val="both"/>
        <w:rPr>
          <w:rFonts w:ascii="Times New Roman" w:hAnsi="Times New Roman" w:cs="Times New Roman"/>
          <w:sz w:val="24"/>
          <w:szCs w:val="24"/>
        </w:rPr>
      </w:pPr>
      <w:r w:rsidRPr="00E90818">
        <w:rPr>
          <w:rFonts w:ascii="Times New Roman" w:hAnsi="Times New Roman" w:cs="Times New Roman"/>
          <w:sz w:val="24"/>
          <w:szCs w:val="24"/>
        </w:rPr>
        <w:t xml:space="preserve">Yerel halkın istihdamını sağlamakla birlikte </w:t>
      </w:r>
      <w:r>
        <w:rPr>
          <w:rFonts w:ascii="Times New Roman" w:hAnsi="Times New Roman" w:cs="Times New Roman"/>
          <w:sz w:val="24"/>
          <w:szCs w:val="24"/>
        </w:rPr>
        <w:t>çalışanlarımızın %70 ’i çevre ilçelerde</w:t>
      </w:r>
      <w:r w:rsidRPr="00E90818">
        <w:rPr>
          <w:rFonts w:ascii="Times New Roman" w:hAnsi="Times New Roman" w:cs="Times New Roman"/>
          <w:sz w:val="24"/>
          <w:szCs w:val="24"/>
        </w:rPr>
        <w:t xml:space="preserve"> ikamet etmektedir.</w:t>
      </w:r>
    </w:p>
    <w:p w:rsidR="00EC7A30" w:rsidRPr="00EC7A30" w:rsidRDefault="00EC7A30" w:rsidP="00EC7A30">
      <w:pPr>
        <w:pStyle w:val="ListeParagraf"/>
        <w:ind w:left="142"/>
        <w:jc w:val="both"/>
        <w:rPr>
          <w:rFonts w:ascii="Times New Roman" w:hAnsi="Times New Roman" w:cs="Times New Roman"/>
          <w:sz w:val="24"/>
          <w:szCs w:val="24"/>
        </w:rPr>
      </w:pPr>
    </w:p>
    <w:p w:rsidR="00E90818" w:rsidRPr="00E90818" w:rsidRDefault="00E90818" w:rsidP="00E90818">
      <w:pPr>
        <w:pStyle w:val="ListeParagraf"/>
        <w:ind w:left="142"/>
        <w:jc w:val="both"/>
        <w:rPr>
          <w:rFonts w:ascii="Times New Roman" w:hAnsi="Times New Roman" w:cs="Times New Roman"/>
          <w:b/>
          <w:sz w:val="24"/>
          <w:szCs w:val="24"/>
        </w:rPr>
      </w:pPr>
      <w:r w:rsidRPr="00E90818">
        <w:rPr>
          <w:rFonts w:ascii="Times New Roman" w:hAnsi="Times New Roman" w:cs="Times New Roman"/>
          <w:b/>
          <w:sz w:val="24"/>
          <w:szCs w:val="24"/>
        </w:rPr>
        <w:t>Personellerimize Sunulan Olanaklar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İsimlik ve Soyunma Dolabı Kullanımı</w:t>
      </w:r>
      <w:r>
        <w:rPr>
          <w:rFonts w:ascii="Times New Roman" w:hAnsi="Times New Roman" w:cs="Times New Roman"/>
          <w:sz w:val="24"/>
          <w:szCs w:val="24"/>
        </w:rPr>
        <w:t xml:space="preserve">; </w:t>
      </w:r>
      <w:r w:rsidRPr="00E90818">
        <w:rPr>
          <w:rFonts w:ascii="Times New Roman" w:hAnsi="Times New Roman" w:cs="Times New Roman"/>
          <w:sz w:val="24"/>
          <w:szCs w:val="24"/>
        </w:rPr>
        <w:t>İsimlik, soyunma odasında dolap verilmektedir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Çamaşırhane Kullanımı</w:t>
      </w:r>
      <w:r>
        <w:rPr>
          <w:rFonts w:ascii="Times New Roman" w:hAnsi="Times New Roman" w:cs="Times New Roman"/>
          <w:sz w:val="24"/>
          <w:szCs w:val="24"/>
        </w:rPr>
        <w:t xml:space="preserve">; </w:t>
      </w:r>
      <w:r w:rsidRPr="00E90818">
        <w:rPr>
          <w:rFonts w:ascii="Times New Roman" w:hAnsi="Times New Roman" w:cs="Times New Roman"/>
          <w:sz w:val="24"/>
          <w:szCs w:val="24"/>
        </w:rPr>
        <w:t>İş üniformaları ücretsiz olarak temizlenmektedir.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Personel Yemekhanesi Personellerimiz için yemekhane ücretsizdir.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Personel Doğum Günü Kutlaması</w:t>
      </w:r>
      <w:r>
        <w:rPr>
          <w:rFonts w:ascii="Times New Roman" w:hAnsi="Times New Roman" w:cs="Times New Roman"/>
          <w:sz w:val="24"/>
          <w:szCs w:val="24"/>
        </w:rPr>
        <w:t>;</w:t>
      </w:r>
      <w:r w:rsidRPr="00E90818">
        <w:rPr>
          <w:rFonts w:ascii="Times New Roman" w:hAnsi="Times New Roman" w:cs="Times New Roman"/>
          <w:sz w:val="24"/>
          <w:szCs w:val="24"/>
        </w:rPr>
        <w:t xml:space="preserve"> Her ay o ay içinde doğan personellerimizin</w:t>
      </w:r>
      <w:r>
        <w:rPr>
          <w:rFonts w:ascii="Times New Roman" w:hAnsi="Times New Roman" w:cs="Times New Roman"/>
          <w:sz w:val="24"/>
          <w:szCs w:val="24"/>
        </w:rPr>
        <w:t xml:space="preserve"> </w:t>
      </w:r>
      <w:r w:rsidRPr="00E90818">
        <w:rPr>
          <w:rFonts w:ascii="Times New Roman" w:hAnsi="Times New Roman" w:cs="Times New Roman"/>
          <w:sz w:val="24"/>
          <w:szCs w:val="24"/>
        </w:rPr>
        <w:t>doğum günleri kutlanmaktadır.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Özel Gün Kutlamaları Yılın belli özel için küçük kutlamalar yapılmaktadır.</w:t>
      </w:r>
    </w:p>
    <w:p w:rsidR="00E90818" w:rsidRP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Personele Ramazan Paketi Uygulaması</w:t>
      </w:r>
      <w:r>
        <w:rPr>
          <w:rFonts w:ascii="Times New Roman" w:hAnsi="Times New Roman" w:cs="Times New Roman"/>
          <w:sz w:val="24"/>
          <w:szCs w:val="24"/>
        </w:rPr>
        <w:t xml:space="preserve">; </w:t>
      </w:r>
      <w:r w:rsidRPr="00E90818">
        <w:rPr>
          <w:rFonts w:ascii="Times New Roman" w:hAnsi="Times New Roman" w:cs="Times New Roman"/>
          <w:sz w:val="24"/>
          <w:szCs w:val="24"/>
        </w:rPr>
        <w:t>Her yıl ramazan ayında personellerimize ramazan paketi verilmektedir.</w:t>
      </w:r>
    </w:p>
    <w:p w:rsidR="00E90818" w:rsidRDefault="00E90818" w:rsidP="00E90818">
      <w:pPr>
        <w:pStyle w:val="ListeParagraf"/>
        <w:numPr>
          <w:ilvl w:val="0"/>
          <w:numId w:val="2"/>
        </w:numPr>
        <w:ind w:left="142"/>
        <w:jc w:val="both"/>
        <w:rPr>
          <w:rFonts w:ascii="Times New Roman" w:hAnsi="Times New Roman" w:cs="Times New Roman"/>
          <w:sz w:val="24"/>
          <w:szCs w:val="24"/>
        </w:rPr>
      </w:pPr>
      <w:r w:rsidRPr="00E90818">
        <w:rPr>
          <w:rFonts w:ascii="Times New Roman" w:hAnsi="Times New Roman" w:cs="Times New Roman"/>
          <w:sz w:val="24"/>
          <w:szCs w:val="24"/>
        </w:rPr>
        <w:t>Stajyer</w:t>
      </w:r>
      <w:r>
        <w:rPr>
          <w:rFonts w:ascii="Times New Roman" w:hAnsi="Times New Roman" w:cs="Times New Roman"/>
          <w:sz w:val="24"/>
          <w:szCs w:val="24"/>
        </w:rPr>
        <w:t xml:space="preserve">; </w:t>
      </w:r>
      <w:r w:rsidRPr="00E90818">
        <w:rPr>
          <w:rFonts w:ascii="Times New Roman" w:hAnsi="Times New Roman" w:cs="Times New Roman"/>
          <w:sz w:val="24"/>
          <w:szCs w:val="24"/>
        </w:rPr>
        <w:t>Otelimizde lise /üniversite öğrencilerine staj imkânı sunulmaktadır.</w:t>
      </w:r>
    </w:p>
    <w:p w:rsidR="00E90818" w:rsidRPr="00E90818" w:rsidRDefault="00E90818" w:rsidP="00E90818">
      <w:pPr>
        <w:ind w:left="142"/>
        <w:rPr>
          <w:rFonts w:ascii="Times New Roman" w:hAnsi="Times New Roman" w:cs="Times New Roman"/>
          <w:b/>
          <w:sz w:val="24"/>
          <w:szCs w:val="24"/>
        </w:rPr>
      </w:pPr>
      <w:r w:rsidRPr="00E90818">
        <w:rPr>
          <w:rFonts w:ascii="Times New Roman" w:hAnsi="Times New Roman" w:cs="Times New Roman"/>
          <w:b/>
          <w:sz w:val="24"/>
          <w:szCs w:val="24"/>
        </w:rPr>
        <w:t>PERSONEL EĞİTİMLERİ VE TATBİKATLARI</w:t>
      </w:r>
    </w:p>
    <w:p w:rsidR="00E90818" w:rsidRPr="00E90818" w:rsidRDefault="00E90818" w:rsidP="00E90818">
      <w:pPr>
        <w:ind w:left="142"/>
        <w:jc w:val="both"/>
        <w:rPr>
          <w:rFonts w:ascii="Times New Roman" w:hAnsi="Times New Roman" w:cs="Times New Roman"/>
          <w:sz w:val="24"/>
          <w:szCs w:val="24"/>
        </w:rPr>
      </w:pPr>
      <w:r w:rsidRPr="00E90818">
        <w:rPr>
          <w:rFonts w:ascii="Times New Roman" w:hAnsi="Times New Roman" w:cs="Times New Roman"/>
          <w:sz w:val="24"/>
          <w:szCs w:val="24"/>
        </w:rPr>
        <w:t xml:space="preserve">Yönetim tarafından her </w:t>
      </w:r>
      <w:proofErr w:type="gramStart"/>
      <w:r w:rsidRPr="00E90818">
        <w:rPr>
          <w:rFonts w:ascii="Times New Roman" w:hAnsi="Times New Roman" w:cs="Times New Roman"/>
          <w:sz w:val="24"/>
          <w:szCs w:val="24"/>
        </w:rPr>
        <w:t>departman</w:t>
      </w:r>
      <w:proofErr w:type="gramEnd"/>
      <w:r w:rsidRPr="00E90818">
        <w:rPr>
          <w:rFonts w:ascii="Times New Roman" w:hAnsi="Times New Roman" w:cs="Times New Roman"/>
          <w:sz w:val="24"/>
          <w:szCs w:val="24"/>
        </w:rPr>
        <w:t xml:space="preserve"> yöneticisine aylık olarak eğitim hedefi verilmekte ve eğitim etkinlik ölçümleri</w:t>
      </w:r>
    </w:p>
    <w:p w:rsidR="00E90818" w:rsidRPr="00E90818" w:rsidRDefault="00E90818" w:rsidP="00E90818">
      <w:pPr>
        <w:ind w:left="142"/>
        <w:jc w:val="both"/>
        <w:rPr>
          <w:rFonts w:ascii="Times New Roman" w:hAnsi="Times New Roman" w:cs="Times New Roman"/>
          <w:sz w:val="24"/>
          <w:szCs w:val="24"/>
        </w:rPr>
      </w:pPr>
      <w:r w:rsidRPr="00E90818">
        <w:rPr>
          <w:rFonts w:ascii="Times New Roman" w:hAnsi="Times New Roman" w:cs="Times New Roman"/>
          <w:sz w:val="24"/>
          <w:szCs w:val="24"/>
        </w:rPr>
        <w:t>Kalite Yönetimi tarafından kontrol edilerek muhafaza edilmektedir.</w:t>
      </w:r>
    </w:p>
    <w:p w:rsidR="00E90818" w:rsidRPr="00E90818" w:rsidRDefault="00E90818" w:rsidP="00E90818">
      <w:pPr>
        <w:ind w:left="142"/>
        <w:jc w:val="both"/>
        <w:rPr>
          <w:rFonts w:ascii="Times New Roman" w:hAnsi="Times New Roman" w:cs="Times New Roman"/>
          <w:sz w:val="24"/>
          <w:szCs w:val="24"/>
        </w:rPr>
      </w:pPr>
      <w:r w:rsidRPr="00E90818">
        <w:rPr>
          <w:rFonts w:ascii="Times New Roman" w:hAnsi="Times New Roman" w:cs="Times New Roman"/>
          <w:sz w:val="24"/>
          <w:szCs w:val="24"/>
        </w:rPr>
        <w:t>Yıllık eğitim programları doğrultusunda çal</w:t>
      </w:r>
      <w:r>
        <w:rPr>
          <w:rFonts w:ascii="Times New Roman" w:hAnsi="Times New Roman" w:cs="Times New Roman"/>
          <w:sz w:val="24"/>
          <w:szCs w:val="24"/>
        </w:rPr>
        <w:t xml:space="preserve">ışanlarımıza çevre danışmanımız </w:t>
      </w:r>
      <w:r w:rsidRPr="00E90818">
        <w:rPr>
          <w:rFonts w:ascii="Times New Roman" w:hAnsi="Times New Roman" w:cs="Times New Roman"/>
          <w:sz w:val="24"/>
          <w:szCs w:val="24"/>
        </w:rPr>
        <w:t>tarafından yılda en az bir kez Çevre Eğitimi verilmektedir.</w:t>
      </w:r>
    </w:p>
    <w:p w:rsidR="00E90818" w:rsidRDefault="00E90818" w:rsidP="00E90818">
      <w:pPr>
        <w:ind w:left="142"/>
        <w:jc w:val="both"/>
        <w:rPr>
          <w:rFonts w:ascii="Times New Roman" w:hAnsi="Times New Roman" w:cs="Times New Roman"/>
          <w:sz w:val="24"/>
          <w:szCs w:val="24"/>
        </w:rPr>
      </w:pPr>
      <w:r w:rsidRPr="00E90818">
        <w:rPr>
          <w:rFonts w:ascii="Times New Roman" w:hAnsi="Times New Roman" w:cs="Times New Roman"/>
          <w:sz w:val="24"/>
          <w:szCs w:val="24"/>
        </w:rPr>
        <w:lastRenderedPageBreak/>
        <w:t>İşletmemizin İSG uzmanı tarafından yıllık eğitim planı hazırlanmakta ve yönetim onayına sunulmaktadır.</w:t>
      </w:r>
    </w:p>
    <w:p w:rsidR="00E90818" w:rsidRPr="00E90818" w:rsidRDefault="00E90818" w:rsidP="00A17AC3">
      <w:pPr>
        <w:ind w:left="142"/>
        <w:jc w:val="both"/>
        <w:rPr>
          <w:rFonts w:ascii="Times New Roman" w:hAnsi="Times New Roman" w:cs="Times New Roman"/>
          <w:sz w:val="24"/>
          <w:szCs w:val="24"/>
        </w:rPr>
      </w:pPr>
      <w:r w:rsidRPr="00E90818">
        <w:rPr>
          <w:rFonts w:ascii="Times New Roman" w:hAnsi="Times New Roman" w:cs="Times New Roman"/>
          <w:sz w:val="24"/>
          <w:szCs w:val="24"/>
        </w:rPr>
        <w:t>Onaylanan eğitim planının yıl içerisinde kontrollü bir şekilde gerçekleştirilmesi hedeflenmektedir.</w:t>
      </w:r>
    </w:p>
    <w:p w:rsidR="00E90818" w:rsidRPr="00E90818" w:rsidRDefault="00E90818" w:rsidP="00E90818">
      <w:pPr>
        <w:ind w:left="142"/>
        <w:jc w:val="both"/>
        <w:rPr>
          <w:rFonts w:ascii="Times New Roman" w:hAnsi="Times New Roman" w:cs="Times New Roman"/>
          <w:sz w:val="24"/>
          <w:szCs w:val="24"/>
        </w:rPr>
      </w:pPr>
      <w:r w:rsidRPr="00E90818">
        <w:rPr>
          <w:rFonts w:ascii="Times New Roman" w:hAnsi="Times New Roman" w:cs="Times New Roman"/>
          <w:sz w:val="24"/>
          <w:szCs w:val="24"/>
        </w:rPr>
        <w:t>Planlanan yasal eğitimler ise yetkili kuruluşlar tarafından verilmekte, çalışanlar böylel</w:t>
      </w:r>
      <w:r>
        <w:rPr>
          <w:rFonts w:ascii="Times New Roman" w:hAnsi="Times New Roman" w:cs="Times New Roman"/>
          <w:sz w:val="24"/>
          <w:szCs w:val="24"/>
        </w:rPr>
        <w:t>ikle sertifikalandırılmaktadır.</w:t>
      </w:r>
    </w:p>
    <w:p w:rsidR="00A17AC3" w:rsidRPr="00EC7A30" w:rsidRDefault="00E90818" w:rsidP="00EC7A30">
      <w:pPr>
        <w:ind w:left="142"/>
        <w:jc w:val="both"/>
        <w:rPr>
          <w:rFonts w:ascii="Times New Roman" w:hAnsi="Times New Roman" w:cs="Times New Roman"/>
          <w:sz w:val="24"/>
          <w:szCs w:val="24"/>
        </w:rPr>
      </w:pPr>
      <w:r w:rsidRPr="00E90818">
        <w:rPr>
          <w:rFonts w:ascii="Times New Roman" w:hAnsi="Times New Roman" w:cs="Times New Roman"/>
          <w:sz w:val="24"/>
          <w:szCs w:val="24"/>
        </w:rPr>
        <w:t>Çevre danışmanımız tarafından periyodik</w:t>
      </w:r>
      <w:r>
        <w:rPr>
          <w:rFonts w:ascii="Times New Roman" w:hAnsi="Times New Roman" w:cs="Times New Roman"/>
          <w:sz w:val="24"/>
          <w:szCs w:val="24"/>
        </w:rPr>
        <w:t xml:space="preserve"> olarak verilen eğitimlerle tüm </w:t>
      </w:r>
      <w:r w:rsidRPr="00E90818">
        <w:rPr>
          <w:rFonts w:ascii="Times New Roman" w:hAnsi="Times New Roman" w:cs="Times New Roman"/>
          <w:sz w:val="24"/>
          <w:szCs w:val="24"/>
        </w:rPr>
        <w:t>çalışanlarımızın Çevre Yönetimi konusunda bilinçlendirilmesi sağlanmaktadır</w:t>
      </w:r>
      <w:r>
        <w:rPr>
          <w:rFonts w:ascii="Times New Roman" w:hAnsi="Times New Roman" w:cs="Times New Roman"/>
          <w:sz w:val="24"/>
          <w:szCs w:val="24"/>
        </w:rPr>
        <w:t>.</w:t>
      </w:r>
    </w:p>
    <w:p w:rsidR="00E90818" w:rsidRPr="00E90818" w:rsidRDefault="00E90818" w:rsidP="00E90818">
      <w:pPr>
        <w:ind w:left="142"/>
        <w:jc w:val="both"/>
        <w:rPr>
          <w:rFonts w:ascii="Times New Roman" w:hAnsi="Times New Roman" w:cs="Times New Roman"/>
          <w:b/>
          <w:sz w:val="24"/>
          <w:szCs w:val="24"/>
        </w:rPr>
      </w:pPr>
      <w:r w:rsidRPr="00E90818">
        <w:rPr>
          <w:rFonts w:ascii="Times New Roman" w:hAnsi="Times New Roman" w:cs="Times New Roman"/>
          <w:b/>
          <w:sz w:val="24"/>
          <w:szCs w:val="24"/>
        </w:rPr>
        <w:t xml:space="preserve">Çevre </w:t>
      </w:r>
      <w:r>
        <w:rPr>
          <w:rFonts w:ascii="Times New Roman" w:hAnsi="Times New Roman" w:cs="Times New Roman"/>
          <w:b/>
          <w:sz w:val="24"/>
          <w:szCs w:val="24"/>
        </w:rPr>
        <w:t xml:space="preserve">ve Sürdürülebilirlik </w:t>
      </w:r>
      <w:r w:rsidRPr="00E90818">
        <w:rPr>
          <w:rFonts w:ascii="Times New Roman" w:hAnsi="Times New Roman" w:cs="Times New Roman"/>
          <w:b/>
          <w:sz w:val="24"/>
          <w:szCs w:val="24"/>
        </w:rPr>
        <w:t>Eğitimi</w:t>
      </w:r>
    </w:p>
    <w:tbl>
      <w:tblPr>
        <w:tblStyle w:val="TabloKlavuzu"/>
        <w:tblW w:w="10932" w:type="dxa"/>
        <w:tblInd w:w="-847" w:type="dxa"/>
        <w:tblLook w:val="04A0" w:firstRow="1" w:lastRow="0" w:firstColumn="1" w:lastColumn="0" w:noHBand="0" w:noVBand="1"/>
      </w:tblPr>
      <w:tblGrid>
        <w:gridCol w:w="5586"/>
        <w:gridCol w:w="5376"/>
      </w:tblGrid>
      <w:tr w:rsidR="00E90818" w:rsidTr="00E90818">
        <w:trPr>
          <w:trHeight w:val="4072"/>
        </w:trPr>
        <w:tc>
          <w:tcPr>
            <w:tcW w:w="5571" w:type="dxa"/>
          </w:tcPr>
          <w:p w:rsidR="00E90818" w:rsidRDefault="00E90818" w:rsidP="00E90818">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7B7A784" wp14:editId="1BA234F8">
                  <wp:extent cx="3403600" cy="2552700"/>
                  <wp:effectExtent l="0" t="0" r="635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evre eğitimi 2.jpg"/>
                          <pic:cNvPicPr/>
                        </pic:nvPicPr>
                        <pic:blipFill>
                          <a:blip r:embed="rId14">
                            <a:extLst>
                              <a:ext uri="{28A0092B-C50C-407E-A947-70E740481C1C}">
                                <a14:useLocalDpi xmlns:a14="http://schemas.microsoft.com/office/drawing/2010/main" val="0"/>
                              </a:ext>
                            </a:extLst>
                          </a:blip>
                          <a:stretch>
                            <a:fillRect/>
                          </a:stretch>
                        </pic:blipFill>
                        <pic:spPr>
                          <a:xfrm>
                            <a:off x="0" y="0"/>
                            <a:ext cx="3405602" cy="2554201"/>
                          </a:xfrm>
                          <a:prstGeom prst="rect">
                            <a:avLst/>
                          </a:prstGeom>
                        </pic:spPr>
                      </pic:pic>
                    </a:graphicData>
                  </a:graphic>
                </wp:inline>
              </w:drawing>
            </w:r>
          </w:p>
        </w:tc>
        <w:tc>
          <w:tcPr>
            <w:tcW w:w="5361" w:type="dxa"/>
          </w:tcPr>
          <w:p w:rsidR="00E90818" w:rsidRDefault="00E90818" w:rsidP="00E90818">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8D6C28B" wp14:editId="21F22E08">
                  <wp:extent cx="3276600" cy="25527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çevre eğitimi.jpg"/>
                          <pic:cNvPicPr/>
                        </pic:nvPicPr>
                        <pic:blipFill>
                          <a:blip r:embed="rId15">
                            <a:extLst>
                              <a:ext uri="{28A0092B-C50C-407E-A947-70E740481C1C}">
                                <a14:useLocalDpi xmlns:a14="http://schemas.microsoft.com/office/drawing/2010/main" val="0"/>
                              </a:ext>
                            </a:extLst>
                          </a:blip>
                          <a:stretch>
                            <a:fillRect/>
                          </a:stretch>
                        </pic:blipFill>
                        <pic:spPr>
                          <a:xfrm>
                            <a:off x="0" y="0"/>
                            <a:ext cx="3281222" cy="2556301"/>
                          </a:xfrm>
                          <a:prstGeom prst="rect">
                            <a:avLst/>
                          </a:prstGeom>
                        </pic:spPr>
                      </pic:pic>
                    </a:graphicData>
                  </a:graphic>
                </wp:inline>
              </w:drawing>
            </w:r>
          </w:p>
        </w:tc>
      </w:tr>
    </w:tbl>
    <w:p w:rsidR="00E90818" w:rsidRDefault="00E90818" w:rsidP="00E90818">
      <w:pPr>
        <w:ind w:left="142"/>
        <w:jc w:val="both"/>
        <w:rPr>
          <w:rFonts w:ascii="Times New Roman" w:hAnsi="Times New Roman" w:cs="Times New Roman"/>
          <w:sz w:val="24"/>
          <w:szCs w:val="24"/>
        </w:rPr>
      </w:pPr>
    </w:p>
    <w:p w:rsidR="00A17AC3" w:rsidRDefault="00A17AC3" w:rsidP="00EC7A30">
      <w:pPr>
        <w:jc w:val="both"/>
        <w:rPr>
          <w:rFonts w:ascii="Times New Roman" w:hAnsi="Times New Roman" w:cs="Times New Roman"/>
          <w:sz w:val="24"/>
          <w:szCs w:val="24"/>
        </w:rPr>
      </w:pPr>
    </w:p>
    <w:p w:rsidR="00E90818" w:rsidRPr="00E90818" w:rsidRDefault="00E90818" w:rsidP="00E90818">
      <w:pPr>
        <w:ind w:left="142"/>
        <w:jc w:val="both"/>
        <w:rPr>
          <w:rFonts w:ascii="Times New Roman" w:hAnsi="Times New Roman" w:cs="Times New Roman"/>
          <w:b/>
          <w:sz w:val="24"/>
          <w:szCs w:val="24"/>
        </w:rPr>
      </w:pPr>
      <w:r w:rsidRPr="00E90818">
        <w:rPr>
          <w:rFonts w:ascii="Times New Roman" w:hAnsi="Times New Roman" w:cs="Times New Roman"/>
          <w:b/>
          <w:sz w:val="24"/>
          <w:szCs w:val="24"/>
        </w:rPr>
        <w:t>İş Güvenliği ve Yangın Eğitimi</w:t>
      </w:r>
    </w:p>
    <w:tbl>
      <w:tblPr>
        <w:tblStyle w:val="TabloKlavuzu"/>
        <w:tblW w:w="10932" w:type="dxa"/>
        <w:tblInd w:w="-847" w:type="dxa"/>
        <w:tblLook w:val="04A0" w:firstRow="1" w:lastRow="0" w:firstColumn="1" w:lastColumn="0" w:noHBand="0" w:noVBand="1"/>
      </w:tblPr>
      <w:tblGrid>
        <w:gridCol w:w="5536"/>
        <w:gridCol w:w="5442"/>
      </w:tblGrid>
      <w:tr w:rsidR="00E90818" w:rsidTr="004B5ECF">
        <w:trPr>
          <w:trHeight w:val="4072"/>
        </w:trPr>
        <w:tc>
          <w:tcPr>
            <w:tcW w:w="5571" w:type="dxa"/>
          </w:tcPr>
          <w:p w:rsidR="00E90818" w:rsidRDefault="00E90818" w:rsidP="004B5E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B0438F9" wp14:editId="0C0A7410">
                  <wp:extent cx="3378202" cy="25336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ın eğitimi şişli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1851" cy="2536387"/>
                          </a:xfrm>
                          <a:prstGeom prst="rect">
                            <a:avLst/>
                          </a:prstGeom>
                        </pic:spPr>
                      </pic:pic>
                    </a:graphicData>
                  </a:graphic>
                </wp:inline>
              </w:drawing>
            </w:r>
          </w:p>
        </w:tc>
        <w:tc>
          <w:tcPr>
            <w:tcW w:w="5361" w:type="dxa"/>
          </w:tcPr>
          <w:p w:rsidR="00E90818" w:rsidRDefault="00E90818" w:rsidP="004B5E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318933" cy="2489200"/>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ın eğitimi şişl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0885" cy="2490664"/>
                          </a:xfrm>
                          <a:prstGeom prst="rect">
                            <a:avLst/>
                          </a:prstGeom>
                        </pic:spPr>
                      </pic:pic>
                    </a:graphicData>
                  </a:graphic>
                </wp:inline>
              </w:drawing>
            </w:r>
          </w:p>
        </w:tc>
      </w:tr>
    </w:tbl>
    <w:p w:rsidR="00A17AC3" w:rsidRDefault="00A17AC3" w:rsidP="00EC7A30">
      <w:pPr>
        <w:jc w:val="both"/>
        <w:rPr>
          <w:rFonts w:ascii="Times New Roman" w:hAnsi="Times New Roman" w:cs="Times New Roman"/>
          <w:sz w:val="24"/>
          <w:szCs w:val="24"/>
        </w:rPr>
      </w:pPr>
    </w:p>
    <w:p w:rsidR="00E90818" w:rsidRDefault="00E90818" w:rsidP="00E90818">
      <w:pPr>
        <w:ind w:left="142"/>
        <w:jc w:val="both"/>
        <w:rPr>
          <w:rFonts w:ascii="Times New Roman" w:hAnsi="Times New Roman" w:cs="Times New Roman"/>
          <w:b/>
          <w:sz w:val="24"/>
          <w:szCs w:val="24"/>
        </w:rPr>
      </w:pPr>
      <w:r w:rsidRPr="00E90818">
        <w:rPr>
          <w:rFonts w:ascii="Times New Roman" w:hAnsi="Times New Roman" w:cs="Times New Roman"/>
          <w:b/>
          <w:sz w:val="24"/>
          <w:szCs w:val="24"/>
        </w:rPr>
        <w:lastRenderedPageBreak/>
        <w:t>Oryantasyon Eğitimleri</w:t>
      </w:r>
    </w:p>
    <w:tbl>
      <w:tblPr>
        <w:tblStyle w:val="TabloKlavuzu"/>
        <w:tblW w:w="10932" w:type="dxa"/>
        <w:tblInd w:w="-847" w:type="dxa"/>
        <w:tblLook w:val="04A0" w:firstRow="1" w:lastRow="0" w:firstColumn="1" w:lastColumn="0" w:noHBand="0" w:noVBand="1"/>
      </w:tblPr>
      <w:tblGrid>
        <w:gridCol w:w="5592"/>
        <w:gridCol w:w="5589"/>
      </w:tblGrid>
      <w:tr w:rsidR="00E90818" w:rsidTr="004B5ECF">
        <w:trPr>
          <w:trHeight w:val="4072"/>
        </w:trPr>
        <w:tc>
          <w:tcPr>
            <w:tcW w:w="5571" w:type="dxa"/>
          </w:tcPr>
          <w:p w:rsidR="00E90818" w:rsidRDefault="00E90818" w:rsidP="004B5E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504B1F4" wp14:editId="402B9E87">
                  <wp:extent cx="3414183" cy="2560637"/>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yantasyon Eğitimi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6191" cy="2562143"/>
                          </a:xfrm>
                          <a:prstGeom prst="rect">
                            <a:avLst/>
                          </a:prstGeom>
                        </pic:spPr>
                      </pic:pic>
                    </a:graphicData>
                  </a:graphic>
                </wp:inline>
              </w:drawing>
            </w:r>
          </w:p>
        </w:tc>
        <w:tc>
          <w:tcPr>
            <w:tcW w:w="5361" w:type="dxa"/>
          </w:tcPr>
          <w:p w:rsidR="00E90818" w:rsidRDefault="00E90818" w:rsidP="004B5ECF">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412068" cy="25590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yantasyon eğitim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1919" cy="2558939"/>
                          </a:xfrm>
                          <a:prstGeom prst="rect">
                            <a:avLst/>
                          </a:prstGeom>
                        </pic:spPr>
                      </pic:pic>
                    </a:graphicData>
                  </a:graphic>
                </wp:inline>
              </w:drawing>
            </w:r>
          </w:p>
        </w:tc>
      </w:tr>
    </w:tbl>
    <w:p w:rsidR="00E90818" w:rsidRDefault="00E90818" w:rsidP="00E90818">
      <w:pPr>
        <w:ind w:left="142"/>
        <w:jc w:val="both"/>
        <w:rPr>
          <w:rFonts w:ascii="Times New Roman" w:hAnsi="Times New Roman" w:cs="Times New Roman"/>
          <w:b/>
          <w:sz w:val="24"/>
          <w:szCs w:val="24"/>
        </w:rPr>
      </w:pPr>
    </w:p>
    <w:p w:rsidR="00E90818" w:rsidRPr="00922B28" w:rsidRDefault="00B46D64" w:rsidP="00E90818">
      <w:pPr>
        <w:ind w:left="142"/>
        <w:jc w:val="both"/>
        <w:rPr>
          <w:rFonts w:ascii="Times New Roman" w:hAnsi="Times New Roman" w:cs="Times New Roman"/>
          <w:b/>
          <w:sz w:val="24"/>
          <w:szCs w:val="24"/>
        </w:rPr>
      </w:pPr>
      <w:r w:rsidRPr="00922B28">
        <w:rPr>
          <w:rFonts w:ascii="Times New Roman" w:hAnsi="Times New Roman" w:cs="Times New Roman"/>
          <w:b/>
          <w:sz w:val="24"/>
          <w:szCs w:val="24"/>
        </w:rPr>
        <w:t>5- Sürdürülebilirlik Kapsamında Yapılan Sosyal Çalışmalar</w:t>
      </w:r>
    </w:p>
    <w:p w:rsidR="00B46D64" w:rsidRPr="00D973F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Omurilik felçlileri derneği için plastik kapak toplanmaktadır.</w:t>
      </w:r>
    </w:p>
    <w:p w:rsidR="00D973FA" w:rsidRPr="00D973F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Oluşan tekstil atıklarının hayvan barınaklarına yollanması planlanmaktadır.</w:t>
      </w:r>
    </w:p>
    <w:p w:rsidR="00D973FA" w:rsidRPr="00D973F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Sürdürülebilirlik hedefleri doğrultusunda grafik tasarımcılarımızla broşür tasarımları oluşturulmuş olup basım aşamasına geçilmiştir.</w:t>
      </w:r>
    </w:p>
    <w:p w:rsidR="00D973FA" w:rsidRPr="00D973F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Misafir ve çalışanların bilinçlendirilmesini takiben, çe</w:t>
      </w:r>
      <w:bookmarkStart w:id="1" w:name="_GoBack"/>
      <w:bookmarkEnd w:id="1"/>
      <w:r>
        <w:rPr>
          <w:rFonts w:ascii="Times New Roman" w:hAnsi="Times New Roman" w:cs="Times New Roman"/>
          <w:sz w:val="24"/>
          <w:szCs w:val="24"/>
        </w:rPr>
        <w:t>vre okullarda öğrenciler için bilinçlendirme çalışmaları planlanmaktadır.</w:t>
      </w:r>
    </w:p>
    <w:p w:rsidR="00D973FA" w:rsidRPr="00D973F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Engelliler için özel oda ve asansör ayrılmıştır.</w:t>
      </w:r>
      <w:r w:rsidR="002E30D6">
        <w:rPr>
          <w:rFonts w:ascii="Times New Roman" w:hAnsi="Times New Roman" w:cs="Times New Roman"/>
          <w:sz w:val="24"/>
          <w:szCs w:val="24"/>
        </w:rPr>
        <w:t xml:space="preserve"> Engelliler için özel alanlarda WC ve lobi kısmında yedek olarak tekerlekli sandalye bulundurulmaktadır.</w:t>
      </w:r>
    </w:p>
    <w:p w:rsidR="00D973FA" w:rsidRPr="00AB46AA" w:rsidRDefault="00D973FA" w:rsidP="00D973FA">
      <w:pPr>
        <w:pStyle w:val="ListeParagraf"/>
        <w:numPr>
          <w:ilvl w:val="0"/>
          <w:numId w:val="2"/>
        </w:numPr>
        <w:ind w:left="142"/>
        <w:jc w:val="both"/>
        <w:rPr>
          <w:rFonts w:ascii="Times New Roman" w:hAnsi="Times New Roman" w:cs="Times New Roman"/>
          <w:b/>
          <w:sz w:val="28"/>
          <w:szCs w:val="28"/>
        </w:rPr>
      </w:pPr>
      <w:r>
        <w:rPr>
          <w:rFonts w:ascii="Times New Roman" w:hAnsi="Times New Roman" w:cs="Times New Roman"/>
          <w:sz w:val="24"/>
          <w:szCs w:val="24"/>
        </w:rPr>
        <w:t>Karbon ayak izi hesaplaması sonrası, oluşturduğumuz kirlilik kadar ağaç dikme çalışmalar</w:t>
      </w:r>
      <w:r w:rsidR="002E30D6">
        <w:rPr>
          <w:rFonts w:ascii="Times New Roman" w:hAnsi="Times New Roman" w:cs="Times New Roman"/>
          <w:sz w:val="24"/>
          <w:szCs w:val="24"/>
        </w:rPr>
        <w:t>ı</w:t>
      </w:r>
      <w:r>
        <w:rPr>
          <w:rFonts w:ascii="Times New Roman" w:hAnsi="Times New Roman" w:cs="Times New Roman"/>
          <w:sz w:val="24"/>
          <w:szCs w:val="24"/>
        </w:rPr>
        <w:t xml:space="preserve"> planlamaktayız.</w:t>
      </w:r>
      <w:r w:rsidR="002E30D6">
        <w:rPr>
          <w:rFonts w:ascii="Times New Roman" w:hAnsi="Times New Roman" w:cs="Times New Roman"/>
          <w:sz w:val="24"/>
          <w:szCs w:val="24"/>
        </w:rPr>
        <w:t xml:space="preserve"> </w:t>
      </w:r>
    </w:p>
    <w:p w:rsidR="00AB46AA" w:rsidRDefault="00AB46AA" w:rsidP="00AB46AA">
      <w:pPr>
        <w:pStyle w:val="ListeParagraf"/>
        <w:ind w:left="142"/>
        <w:jc w:val="both"/>
        <w:rPr>
          <w:rFonts w:ascii="Times New Roman" w:hAnsi="Times New Roman" w:cs="Times New Roman"/>
          <w:sz w:val="24"/>
          <w:szCs w:val="24"/>
        </w:rPr>
      </w:pPr>
    </w:p>
    <w:p w:rsidR="00AB46AA" w:rsidRDefault="00AB46AA" w:rsidP="00AB46AA">
      <w:pPr>
        <w:pStyle w:val="ListeParagraf"/>
        <w:ind w:left="142"/>
        <w:jc w:val="both"/>
        <w:rPr>
          <w:rFonts w:ascii="Times New Roman" w:hAnsi="Times New Roman" w:cs="Times New Roman"/>
          <w:b/>
          <w:sz w:val="24"/>
          <w:szCs w:val="24"/>
        </w:rPr>
      </w:pPr>
      <w:r w:rsidRPr="00AB46AA">
        <w:rPr>
          <w:rFonts w:ascii="Times New Roman" w:hAnsi="Times New Roman" w:cs="Times New Roman"/>
          <w:b/>
          <w:sz w:val="24"/>
          <w:szCs w:val="24"/>
        </w:rPr>
        <w:t>6- Sürdürülebilirlik Kapsamında Yapılan Kültürel Çalışmalar</w:t>
      </w:r>
    </w:p>
    <w:p w:rsidR="00AB46AA" w:rsidRDefault="00AB46AA" w:rsidP="00AB46AA">
      <w:pPr>
        <w:pStyle w:val="ListeParagraf"/>
        <w:ind w:left="142"/>
        <w:jc w:val="both"/>
        <w:rPr>
          <w:rFonts w:ascii="Times New Roman" w:hAnsi="Times New Roman" w:cs="Times New Roman"/>
          <w:b/>
          <w:sz w:val="24"/>
          <w:szCs w:val="24"/>
        </w:rPr>
      </w:pPr>
    </w:p>
    <w:p w:rsidR="00AB46AA" w:rsidRPr="00AB46AA" w:rsidRDefault="00AB46AA" w:rsidP="00AB46AA">
      <w:pPr>
        <w:pStyle w:val="ListeParagraf"/>
        <w:numPr>
          <w:ilvl w:val="0"/>
          <w:numId w:val="2"/>
        </w:numPr>
        <w:ind w:left="142"/>
        <w:jc w:val="both"/>
        <w:rPr>
          <w:rFonts w:ascii="Times New Roman" w:hAnsi="Times New Roman" w:cs="Times New Roman"/>
          <w:sz w:val="24"/>
          <w:szCs w:val="24"/>
        </w:rPr>
      </w:pPr>
      <w:r w:rsidRPr="00AB46AA">
        <w:rPr>
          <w:rFonts w:ascii="Times New Roman" w:hAnsi="Times New Roman" w:cs="Times New Roman"/>
          <w:sz w:val="24"/>
          <w:szCs w:val="24"/>
        </w:rPr>
        <w:t>Tesiste bulunun Türk hamamı ile tanıtıcı faaliyetler yapılmaktadır.</w:t>
      </w:r>
    </w:p>
    <w:p w:rsidR="00AB46AA" w:rsidRPr="00AB46AA" w:rsidRDefault="00AB46AA" w:rsidP="00AB46AA">
      <w:pPr>
        <w:pStyle w:val="ListeParagraf"/>
        <w:numPr>
          <w:ilvl w:val="0"/>
          <w:numId w:val="2"/>
        </w:numPr>
        <w:ind w:left="142"/>
        <w:jc w:val="both"/>
        <w:rPr>
          <w:rFonts w:ascii="Times New Roman" w:hAnsi="Times New Roman" w:cs="Times New Roman"/>
          <w:sz w:val="24"/>
          <w:szCs w:val="24"/>
        </w:rPr>
      </w:pPr>
      <w:r w:rsidRPr="00AB46AA">
        <w:rPr>
          <w:rFonts w:ascii="Times New Roman" w:hAnsi="Times New Roman" w:cs="Times New Roman"/>
          <w:sz w:val="24"/>
          <w:szCs w:val="24"/>
        </w:rPr>
        <w:t>Lobide Türk kahvesi sunumları tanıtılarak misafirlere sunulmaktadır.</w:t>
      </w:r>
    </w:p>
    <w:p w:rsidR="00AB46AA" w:rsidRPr="00AB46AA" w:rsidRDefault="00AB46AA" w:rsidP="00AB46AA">
      <w:pPr>
        <w:pStyle w:val="ListeParagraf"/>
        <w:numPr>
          <w:ilvl w:val="0"/>
          <w:numId w:val="2"/>
        </w:numPr>
        <w:ind w:left="142"/>
        <w:jc w:val="both"/>
        <w:rPr>
          <w:rFonts w:ascii="Times New Roman" w:hAnsi="Times New Roman" w:cs="Times New Roman"/>
          <w:sz w:val="24"/>
          <w:szCs w:val="24"/>
        </w:rPr>
      </w:pPr>
      <w:r w:rsidRPr="00AB46AA">
        <w:rPr>
          <w:rFonts w:ascii="Times New Roman" w:hAnsi="Times New Roman" w:cs="Times New Roman"/>
          <w:sz w:val="24"/>
          <w:szCs w:val="24"/>
        </w:rPr>
        <w:t>Kültürel miras tanıtımı için kültür turları düzenlenmektedir.</w:t>
      </w:r>
    </w:p>
    <w:sectPr w:rsidR="00AB46AA" w:rsidRPr="00AB46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37616C"/>
    <w:multiLevelType w:val="hybridMultilevel"/>
    <w:tmpl w:val="845417F6"/>
    <w:lvl w:ilvl="0" w:tplc="1C06791C">
      <w:start w:val="5"/>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0B3"/>
    <w:rsid w:val="00211DD7"/>
    <w:rsid w:val="002E30D6"/>
    <w:rsid w:val="003A0238"/>
    <w:rsid w:val="006C3C4A"/>
    <w:rsid w:val="006C58C9"/>
    <w:rsid w:val="006D58C9"/>
    <w:rsid w:val="007F40B3"/>
    <w:rsid w:val="00922B28"/>
    <w:rsid w:val="00A17AC3"/>
    <w:rsid w:val="00AB46AA"/>
    <w:rsid w:val="00B46D64"/>
    <w:rsid w:val="00C6465C"/>
    <w:rsid w:val="00D973FA"/>
    <w:rsid w:val="00E504AD"/>
    <w:rsid w:val="00E90818"/>
    <w:rsid w:val="00EC7A30"/>
    <w:rsid w:val="00F81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11DD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1D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DD7"/>
    <w:rPr>
      <w:rFonts w:ascii="Tahoma" w:hAnsi="Tahoma" w:cs="Tahoma"/>
      <w:sz w:val="16"/>
      <w:szCs w:val="16"/>
    </w:rPr>
  </w:style>
  <w:style w:type="character" w:customStyle="1" w:styleId="Balk1Char">
    <w:name w:val="Başlık 1 Char"/>
    <w:basedOn w:val="VarsaylanParagrafYazTipi"/>
    <w:link w:val="Balk1"/>
    <w:uiPriority w:val="9"/>
    <w:rsid w:val="00211DD7"/>
    <w:rPr>
      <w:rFonts w:asciiTheme="majorHAnsi" w:eastAsiaTheme="majorEastAsia" w:hAnsiTheme="majorHAnsi" w:cstheme="majorBidi"/>
      <w:color w:val="365F91" w:themeColor="accent1" w:themeShade="BF"/>
      <w:sz w:val="32"/>
      <w:szCs w:val="32"/>
    </w:rPr>
  </w:style>
  <w:style w:type="character" w:styleId="Kpr">
    <w:name w:val="Hyperlink"/>
    <w:basedOn w:val="VarsaylanParagrafYazTipi"/>
    <w:uiPriority w:val="99"/>
    <w:unhideWhenUsed/>
    <w:rsid w:val="00211DD7"/>
    <w:rPr>
      <w:color w:val="0000FF" w:themeColor="hyperlink"/>
      <w:u w:val="single"/>
    </w:rPr>
  </w:style>
  <w:style w:type="table" w:customStyle="1" w:styleId="TableNormal">
    <w:name w:val="Table Normal"/>
    <w:uiPriority w:val="2"/>
    <w:semiHidden/>
    <w:unhideWhenUsed/>
    <w:qFormat/>
    <w:rsid w:val="00211D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1DD7"/>
    <w:pPr>
      <w:widowControl w:val="0"/>
      <w:autoSpaceDE w:val="0"/>
      <w:autoSpaceDN w:val="0"/>
      <w:spacing w:after="0" w:line="240" w:lineRule="auto"/>
    </w:pPr>
    <w:rPr>
      <w:rFonts w:ascii="Times New Roman" w:eastAsia="Times New Roman" w:hAnsi="Times New Roman" w:cs="Times New Roman"/>
    </w:rPr>
  </w:style>
  <w:style w:type="paragraph" w:styleId="ListeParagraf">
    <w:name w:val="List Paragraph"/>
    <w:basedOn w:val="Normal"/>
    <w:uiPriority w:val="34"/>
    <w:qFormat/>
    <w:rsid w:val="00211DD7"/>
    <w:pPr>
      <w:ind w:left="720"/>
      <w:contextualSpacing/>
    </w:pPr>
  </w:style>
  <w:style w:type="table" w:styleId="TabloKlavuzu">
    <w:name w:val="Table Grid"/>
    <w:basedOn w:val="NormalTablo"/>
    <w:uiPriority w:val="59"/>
    <w:rsid w:val="00E90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11DD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11D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1DD7"/>
    <w:rPr>
      <w:rFonts w:ascii="Tahoma" w:hAnsi="Tahoma" w:cs="Tahoma"/>
      <w:sz w:val="16"/>
      <w:szCs w:val="16"/>
    </w:rPr>
  </w:style>
  <w:style w:type="character" w:customStyle="1" w:styleId="Balk1Char">
    <w:name w:val="Başlık 1 Char"/>
    <w:basedOn w:val="VarsaylanParagrafYazTipi"/>
    <w:link w:val="Balk1"/>
    <w:uiPriority w:val="9"/>
    <w:rsid w:val="00211DD7"/>
    <w:rPr>
      <w:rFonts w:asciiTheme="majorHAnsi" w:eastAsiaTheme="majorEastAsia" w:hAnsiTheme="majorHAnsi" w:cstheme="majorBidi"/>
      <w:color w:val="365F91" w:themeColor="accent1" w:themeShade="BF"/>
      <w:sz w:val="32"/>
      <w:szCs w:val="32"/>
    </w:rPr>
  </w:style>
  <w:style w:type="character" w:styleId="Kpr">
    <w:name w:val="Hyperlink"/>
    <w:basedOn w:val="VarsaylanParagrafYazTipi"/>
    <w:uiPriority w:val="99"/>
    <w:unhideWhenUsed/>
    <w:rsid w:val="00211DD7"/>
    <w:rPr>
      <w:color w:val="0000FF" w:themeColor="hyperlink"/>
      <w:u w:val="single"/>
    </w:rPr>
  </w:style>
  <w:style w:type="table" w:customStyle="1" w:styleId="TableNormal">
    <w:name w:val="Table Normal"/>
    <w:uiPriority w:val="2"/>
    <w:semiHidden/>
    <w:unhideWhenUsed/>
    <w:qFormat/>
    <w:rsid w:val="00211D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1DD7"/>
    <w:pPr>
      <w:widowControl w:val="0"/>
      <w:autoSpaceDE w:val="0"/>
      <w:autoSpaceDN w:val="0"/>
      <w:spacing w:after="0" w:line="240" w:lineRule="auto"/>
    </w:pPr>
    <w:rPr>
      <w:rFonts w:ascii="Times New Roman" w:eastAsia="Times New Roman" w:hAnsi="Times New Roman" w:cs="Times New Roman"/>
    </w:rPr>
  </w:style>
  <w:style w:type="paragraph" w:styleId="ListeParagraf">
    <w:name w:val="List Paragraph"/>
    <w:basedOn w:val="Normal"/>
    <w:uiPriority w:val="34"/>
    <w:qFormat/>
    <w:rsid w:val="00211DD7"/>
    <w:pPr>
      <w:ind w:left="720"/>
      <w:contextualSpacing/>
    </w:pPr>
  </w:style>
  <w:style w:type="table" w:styleId="TabloKlavuzu">
    <w:name w:val="Table Grid"/>
    <w:basedOn w:val="NormalTablo"/>
    <w:uiPriority w:val="59"/>
    <w:rsid w:val="00E90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ishmore.com" TargetMode="External"/><Relationship Id="rId13" Type="http://schemas.microsoft.com/office/2007/relationships/diagramDrawing" Target="diagrams/drawing1.xm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0.jpg"/><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dgm:spPr/>
      <dgm:t>
        <a:bodyPr/>
        <a:lstStyle/>
        <a:p>
          <a:r>
            <a:rPr lang="en-US" b="1"/>
            <a:t>Ekip Lideri</a:t>
          </a:r>
        </a:p>
        <a:p>
          <a:r>
            <a:rPr lang="tr-TR"/>
            <a:t>Odalar Müdürü</a:t>
          </a:r>
          <a:endParaRPr lang="en-US"/>
        </a:p>
        <a:p>
          <a:endParaRPr lang="tr-TR"/>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custT="1"/>
      <dgm:spPr/>
      <dgm:t>
        <a:bodyPr/>
        <a:lstStyle/>
        <a:p>
          <a:pPr algn="ctr"/>
          <a:r>
            <a:rPr lang="tr-TR" sz="1100"/>
            <a:t>Ceyda Kırıkoğlu</a:t>
          </a:r>
        </a:p>
      </dgm:t>
    </dgm:pt>
    <dgm:pt modelId="{51CB9A17-6221-44E3-A9AA-880476917E73}">
      <dgm:prSet phldrT="[Text]"/>
      <dgm:spPr/>
      <dgm:t>
        <a:bodyPr/>
        <a:lstStyle/>
        <a:p>
          <a:r>
            <a:rPr lang="tr-TR"/>
            <a:t>İK Direktörü</a:t>
          </a:r>
        </a:p>
      </dgm:t>
    </dgm:pt>
    <dgm:pt modelId="{DBD8BDE8-71A4-4FD8-B0C9-63D9C185346F}" type="parTrans" cxnId="{724F8BD0-3E09-4033-A631-CC65CA9C4DFB}">
      <dgm:prSet/>
      <dgm:spPr/>
      <dgm:t>
        <a:bodyPr/>
        <a:lstStyle/>
        <a:p>
          <a:endParaRPr lang="tr-TR"/>
        </a:p>
      </dgm:t>
    </dgm:pt>
    <dgm:pt modelId="{5587E905-83C1-45D4-ABCB-2B0FAE630151}" type="sibTrans" cxnId="{724F8BD0-3E09-4033-A631-CC65CA9C4DFB}">
      <dgm:prSet/>
      <dgm:spPr/>
      <dgm:t>
        <a:bodyPr/>
        <a:lstStyle/>
        <a:p>
          <a:pPr algn="ctr"/>
          <a:r>
            <a:rPr lang="tr-TR"/>
            <a:t>Rahile Uray</a:t>
          </a:r>
        </a:p>
      </dgm:t>
    </dgm:pt>
    <dgm:pt modelId="{B2BA6444-0E07-49A7-8959-6AA3B901BB3C}">
      <dgm:prSet phldrT="[Text]"/>
      <dgm:spPr/>
      <dgm:t>
        <a:bodyPr/>
        <a:lstStyle/>
        <a:p>
          <a:r>
            <a:rPr lang="en-US"/>
            <a:t>Teknik </a:t>
          </a:r>
          <a:r>
            <a:rPr lang="tr-TR"/>
            <a:t>Servis Direktörü</a:t>
          </a:r>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dgm:spPr/>
      <dgm:t>
        <a:bodyPr/>
        <a:lstStyle/>
        <a:p>
          <a:pPr algn="ctr"/>
          <a:r>
            <a:rPr lang="tr-TR"/>
            <a:t>Murat Yıldız</a:t>
          </a:r>
        </a:p>
      </dgm:t>
    </dgm:pt>
    <dgm:pt modelId="{C0F2F48D-8EB9-434E-B8C3-6880FC29E70B}">
      <dgm:prSet phldrT="[Text]"/>
      <dgm:spPr/>
      <dgm:t>
        <a:bodyPr/>
        <a:lstStyle/>
        <a:p>
          <a:r>
            <a:rPr lang="en-US"/>
            <a:t>Satınalma </a:t>
          </a:r>
          <a:r>
            <a:rPr lang="tr-TR"/>
            <a:t>Direktörü</a:t>
          </a:r>
        </a:p>
      </dgm:t>
    </dgm:pt>
    <dgm:pt modelId="{E76CC754-7DC6-49D1-BE6E-056CF6D9C46A}" type="parTrans" cxnId="{6B5B03CC-69C1-4BFE-9412-4DB1E0BCEE74}">
      <dgm:prSet/>
      <dgm:spPr/>
      <dgm:t>
        <a:bodyPr/>
        <a:lstStyle/>
        <a:p>
          <a:endParaRPr lang="tr-TR"/>
        </a:p>
      </dgm:t>
    </dgm:pt>
    <dgm:pt modelId="{D87B3890-3EA1-47EF-B12A-7894D9FE4D66}" type="sibTrans" cxnId="{6B5B03CC-69C1-4BFE-9412-4DB1E0BCEE74}">
      <dgm:prSet/>
      <dgm:spPr/>
      <dgm:t>
        <a:bodyPr/>
        <a:lstStyle/>
        <a:p>
          <a:pPr algn="ctr"/>
          <a:r>
            <a:rPr lang="tr-TR"/>
            <a:t>Umut Tamirak</a:t>
          </a:r>
        </a:p>
      </dgm:t>
    </dgm:pt>
    <dgm:pt modelId="{229BFC80-FB60-4D95-A815-806B5151E21C}">
      <dgm:prSet phldrT="[Text]"/>
      <dgm:spPr/>
      <dgm:t>
        <a:bodyPr/>
        <a:lstStyle/>
        <a:p>
          <a:r>
            <a:rPr lang="en-US"/>
            <a:t>Sürdürülebilirl</a:t>
          </a:r>
          <a:r>
            <a:rPr lang="tr-TR"/>
            <a:t>ik Temsilcisi</a:t>
          </a:r>
        </a:p>
      </dgm:t>
    </dgm:pt>
    <dgm:pt modelId="{07660D88-CB80-488B-87CA-604BD93CC0A7}" type="parTrans" cxnId="{F589EBEF-83BF-4D70-9DF1-AD098C06980B}">
      <dgm:prSet/>
      <dgm:spPr/>
      <dgm:t>
        <a:bodyPr/>
        <a:lstStyle/>
        <a:p>
          <a:endParaRPr lang="tr-TR"/>
        </a:p>
      </dgm:t>
    </dgm:pt>
    <dgm:pt modelId="{0AE0B842-C3CA-45CA-BF16-77AA296F2702}" type="sibTrans" cxnId="{F589EBEF-83BF-4D70-9DF1-AD098C06980B}">
      <dgm:prSet/>
      <dgm:spPr/>
      <dgm:t>
        <a:bodyPr/>
        <a:lstStyle/>
        <a:p>
          <a:pPr algn="ctr"/>
          <a:r>
            <a:rPr lang="tr-TR"/>
            <a:t>Bülent Turğut</a:t>
          </a:r>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t>
        <a:bodyPr/>
        <a:lstStyle/>
        <a:p>
          <a:endParaRPr lang="tr-TR"/>
        </a:p>
      </dgm:t>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t>
        <a:bodyPr/>
        <a:lstStyle/>
        <a:p>
          <a:endParaRPr lang="tr-TR"/>
        </a:p>
      </dgm:t>
    </dgm:pt>
    <dgm:pt modelId="{8AD42351-5D25-4481-A02C-5A45C1082AA2}" type="pres">
      <dgm:prSet presAssocID="{EE7067DD-8CE6-4E05-BA1E-C77D089F2CD2}" presName="titleText1" presStyleLbl="fgAcc0" presStyleIdx="0" presStyleCnt="1">
        <dgm:presLayoutVars>
          <dgm:chMax val="0"/>
          <dgm:chPref val="0"/>
        </dgm:presLayoutVars>
      </dgm:prSet>
      <dgm:spPr/>
      <dgm:t>
        <a:bodyPr/>
        <a:lstStyle/>
        <a:p>
          <a:endParaRPr lang="tr-TR"/>
        </a:p>
      </dgm:t>
    </dgm:pt>
    <dgm:pt modelId="{613AB4A5-13DC-41A1-9137-3D3A6362281C}" type="pres">
      <dgm:prSet presAssocID="{EE7067DD-8CE6-4E05-BA1E-C77D089F2CD2}" presName="rootConnector1" presStyleLbl="node1" presStyleIdx="0" presStyleCnt="4"/>
      <dgm:spPr/>
      <dgm:t>
        <a:bodyPr/>
        <a:lstStyle/>
        <a:p>
          <a:endParaRPr lang="tr-TR"/>
        </a:p>
      </dgm:t>
    </dgm:pt>
    <dgm:pt modelId="{B0DD7A2F-8968-4034-A910-639A83809576}" type="pres">
      <dgm:prSet presAssocID="{EE7067DD-8CE6-4E05-BA1E-C77D089F2CD2}" presName="hierChild2" presStyleCnt="0"/>
      <dgm:spPr/>
    </dgm:pt>
    <dgm:pt modelId="{C90CF6CA-2ECB-4421-AA23-7B0AA68A2056}" type="pres">
      <dgm:prSet presAssocID="{DBD8BDE8-71A4-4FD8-B0C9-63D9C185346F}" presName="Name37" presStyleLbl="parChTrans1D2" presStyleIdx="0" presStyleCnt="4"/>
      <dgm:spPr/>
      <dgm:t>
        <a:bodyPr/>
        <a:lstStyle/>
        <a:p>
          <a:endParaRPr lang="tr-TR"/>
        </a:p>
      </dgm:t>
    </dgm:pt>
    <dgm:pt modelId="{2DEFFE01-B466-41EA-86C6-62DE9B51E82A}" type="pres">
      <dgm:prSet presAssocID="{51CB9A17-6221-44E3-A9AA-880476917E73}" presName="hierRoot2" presStyleCnt="0">
        <dgm:presLayoutVars>
          <dgm:hierBranch val="init"/>
        </dgm:presLayoutVars>
      </dgm:prSet>
      <dgm:spPr/>
    </dgm:pt>
    <dgm:pt modelId="{8082BA77-9BAD-4166-B4E4-AABD397343D5}" type="pres">
      <dgm:prSet presAssocID="{51CB9A17-6221-44E3-A9AA-880476917E73}" presName="rootComposite" presStyleCnt="0"/>
      <dgm:spPr/>
    </dgm:pt>
    <dgm:pt modelId="{FC115462-960F-49BC-A200-F904E570BC11}" type="pres">
      <dgm:prSet presAssocID="{51CB9A17-6221-44E3-A9AA-880476917E73}" presName="rootText" presStyleLbl="node1" presStyleIdx="0" presStyleCnt="4">
        <dgm:presLayoutVars>
          <dgm:chMax/>
          <dgm:chPref val="3"/>
        </dgm:presLayoutVars>
      </dgm:prSet>
      <dgm:spPr/>
      <dgm:t>
        <a:bodyPr/>
        <a:lstStyle/>
        <a:p>
          <a:endParaRPr lang="tr-TR"/>
        </a:p>
      </dgm:t>
    </dgm:pt>
    <dgm:pt modelId="{EF0C2811-746B-4360-BB13-FD154B0C5E31}" type="pres">
      <dgm:prSet presAssocID="{51CB9A17-6221-44E3-A9AA-880476917E73}" presName="titleText2" presStyleLbl="fgAcc1" presStyleIdx="0" presStyleCnt="4">
        <dgm:presLayoutVars>
          <dgm:chMax val="0"/>
          <dgm:chPref val="0"/>
        </dgm:presLayoutVars>
      </dgm:prSet>
      <dgm:spPr/>
      <dgm:t>
        <a:bodyPr/>
        <a:lstStyle/>
        <a:p>
          <a:endParaRPr lang="tr-TR"/>
        </a:p>
      </dgm:t>
    </dgm:pt>
    <dgm:pt modelId="{43FA8A20-C173-4755-A7E9-BAE66D3EFD77}" type="pres">
      <dgm:prSet presAssocID="{51CB9A17-6221-44E3-A9AA-880476917E73}" presName="rootConnector" presStyleLbl="node2" presStyleIdx="0" presStyleCnt="0"/>
      <dgm:spPr/>
      <dgm:t>
        <a:bodyPr/>
        <a:lstStyle/>
        <a:p>
          <a:endParaRPr lang="tr-TR"/>
        </a:p>
      </dgm:t>
    </dgm:pt>
    <dgm:pt modelId="{66EA751C-AC62-4C73-A1BE-0AEF4DEA7335}" type="pres">
      <dgm:prSet presAssocID="{51CB9A17-6221-44E3-A9AA-880476917E73}" presName="hierChild4" presStyleCnt="0"/>
      <dgm:spPr/>
    </dgm:pt>
    <dgm:pt modelId="{F9B2784B-F083-4621-A53B-D6B46E130F05}" type="pres">
      <dgm:prSet presAssocID="{51CB9A17-6221-44E3-A9AA-880476917E73}" presName="hierChild5" presStyleCnt="0"/>
      <dgm:spPr/>
    </dgm:pt>
    <dgm:pt modelId="{88AF900C-D13E-405D-A4A6-0580EF66E4A1}" type="pres">
      <dgm:prSet presAssocID="{C5EB7341-DB46-4C1E-BB36-F75C4F02C51F}" presName="Name37" presStyleLbl="parChTrans1D2" presStyleIdx="1" presStyleCnt="4"/>
      <dgm:spPr/>
      <dgm:t>
        <a:bodyPr/>
        <a:lstStyle/>
        <a:p>
          <a:endParaRPr lang="tr-TR"/>
        </a:p>
      </dgm:t>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1" presStyleCnt="4">
        <dgm:presLayoutVars>
          <dgm:chMax/>
          <dgm:chPref val="3"/>
        </dgm:presLayoutVars>
      </dgm:prSet>
      <dgm:spPr/>
      <dgm:t>
        <a:bodyPr/>
        <a:lstStyle/>
        <a:p>
          <a:endParaRPr lang="tr-TR"/>
        </a:p>
      </dgm:t>
    </dgm:pt>
    <dgm:pt modelId="{EDD9CF77-E268-4F39-98CC-61A95E369762}" type="pres">
      <dgm:prSet presAssocID="{B2BA6444-0E07-49A7-8959-6AA3B901BB3C}" presName="titleText2" presStyleLbl="fgAcc1" presStyleIdx="1" presStyleCnt="4">
        <dgm:presLayoutVars>
          <dgm:chMax val="0"/>
          <dgm:chPref val="0"/>
        </dgm:presLayoutVars>
      </dgm:prSet>
      <dgm:spPr/>
      <dgm:t>
        <a:bodyPr/>
        <a:lstStyle/>
        <a:p>
          <a:endParaRPr lang="tr-TR"/>
        </a:p>
      </dgm:t>
    </dgm:pt>
    <dgm:pt modelId="{DCC8A809-00E7-499A-A9B5-24D5AC5A799D}" type="pres">
      <dgm:prSet presAssocID="{B2BA6444-0E07-49A7-8959-6AA3B901BB3C}" presName="rootConnector" presStyleLbl="node2" presStyleIdx="0" presStyleCnt="0"/>
      <dgm:spPr/>
      <dgm:t>
        <a:bodyPr/>
        <a:lstStyle/>
        <a:p>
          <a:endParaRPr lang="tr-TR"/>
        </a:p>
      </dgm:t>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4D175ABE-887D-4A27-9F24-4B22890205B5}" type="pres">
      <dgm:prSet presAssocID="{E76CC754-7DC6-49D1-BE6E-056CF6D9C46A}" presName="Name37" presStyleLbl="parChTrans1D2" presStyleIdx="2" presStyleCnt="4"/>
      <dgm:spPr/>
      <dgm:t>
        <a:bodyPr/>
        <a:lstStyle/>
        <a:p>
          <a:endParaRPr lang="tr-TR"/>
        </a:p>
      </dgm:t>
    </dgm:pt>
    <dgm:pt modelId="{199CF479-5E84-46C5-9A11-26E0851FE178}" type="pres">
      <dgm:prSet presAssocID="{C0F2F48D-8EB9-434E-B8C3-6880FC29E70B}" presName="hierRoot2" presStyleCnt="0">
        <dgm:presLayoutVars>
          <dgm:hierBranch val="init"/>
        </dgm:presLayoutVars>
      </dgm:prSet>
      <dgm:spPr/>
    </dgm:pt>
    <dgm:pt modelId="{2CF24B26-F748-47C3-897F-18B85E551209}" type="pres">
      <dgm:prSet presAssocID="{C0F2F48D-8EB9-434E-B8C3-6880FC29E70B}" presName="rootComposite" presStyleCnt="0"/>
      <dgm:spPr/>
    </dgm:pt>
    <dgm:pt modelId="{BA5FC09B-39CB-46B3-A53E-CF22E1900AFD}" type="pres">
      <dgm:prSet presAssocID="{C0F2F48D-8EB9-434E-B8C3-6880FC29E70B}" presName="rootText" presStyleLbl="node1" presStyleIdx="2" presStyleCnt="4">
        <dgm:presLayoutVars>
          <dgm:chMax/>
          <dgm:chPref val="3"/>
        </dgm:presLayoutVars>
      </dgm:prSet>
      <dgm:spPr/>
      <dgm:t>
        <a:bodyPr/>
        <a:lstStyle/>
        <a:p>
          <a:endParaRPr lang="tr-TR"/>
        </a:p>
      </dgm:t>
    </dgm:pt>
    <dgm:pt modelId="{C8DE0040-D531-448E-A6DB-FD8BCD2FBAF6}" type="pres">
      <dgm:prSet presAssocID="{C0F2F48D-8EB9-434E-B8C3-6880FC29E70B}" presName="titleText2" presStyleLbl="fgAcc1" presStyleIdx="2" presStyleCnt="4">
        <dgm:presLayoutVars>
          <dgm:chMax val="0"/>
          <dgm:chPref val="0"/>
        </dgm:presLayoutVars>
      </dgm:prSet>
      <dgm:spPr/>
      <dgm:t>
        <a:bodyPr/>
        <a:lstStyle/>
        <a:p>
          <a:endParaRPr lang="tr-TR"/>
        </a:p>
      </dgm:t>
    </dgm:pt>
    <dgm:pt modelId="{8F24BE37-38E4-4E72-9BDF-C10122264999}" type="pres">
      <dgm:prSet presAssocID="{C0F2F48D-8EB9-434E-B8C3-6880FC29E70B}" presName="rootConnector" presStyleLbl="node2" presStyleIdx="0" presStyleCnt="0"/>
      <dgm:spPr/>
      <dgm:t>
        <a:bodyPr/>
        <a:lstStyle/>
        <a:p>
          <a:endParaRPr lang="tr-TR"/>
        </a:p>
      </dgm:t>
    </dgm:pt>
    <dgm:pt modelId="{836F7349-8781-47E8-8CD4-F032E40D81FE}" type="pres">
      <dgm:prSet presAssocID="{C0F2F48D-8EB9-434E-B8C3-6880FC29E70B}" presName="hierChild4" presStyleCnt="0"/>
      <dgm:spPr/>
    </dgm:pt>
    <dgm:pt modelId="{FA741F29-9BEE-4B8E-8611-619E52DDE2DB}" type="pres">
      <dgm:prSet presAssocID="{C0F2F48D-8EB9-434E-B8C3-6880FC29E70B}" presName="hierChild5" presStyleCnt="0"/>
      <dgm:spPr/>
    </dgm:pt>
    <dgm:pt modelId="{0E5B2FFC-8C7E-4889-923C-1DA336AD893D}" type="pres">
      <dgm:prSet presAssocID="{07660D88-CB80-488B-87CA-604BD93CC0A7}" presName="Name37" presStyleLbl="parChTrans1D2" presStyleIdx="3" presStyleCnt="4"/>
      <dgm:spPr/>
      <dgm:t>
        <a:bodyPr/>
        <a:lstStyle/>
        <a:p>
          <a:endParaRPr lang="tr-TR"/>
        </a:p>
      </dgm:t>
    </dgm:pt>
    <dgm:pt modelId="{BB907A40-631F-40B6-BB6A-E76B7D36BFFC}" type="pres">
      <dgm:prSet presAssocID="{229BFC80-FB60-4D95-A815-806B5151E21C}" presName="hierRoot2" presStyleCnt="0">
        <dgm:presLayoutVars>
          <dgm:hierBranch val="init"/>
        </dgm:presLayoutVars>
      </dgm:prSet>
      <dgm:spPr/>
    </dgm:pt>
    <dgm:pt modelId="{807477FA-E40E-4750-897B-D13A8C9C4371}" type="pres">
      <dgm:prSet presAssocID="{229BFC80-FB60-4D95-A815-806B5151E21C}" presName="rootComposite" presStyleCnt="0"/>
      <dgm:spPr/>
    </dgm:pt>
    <dgm:pt modelId="{C36F6E99-B83F-4FC5-AA6C-36701D423BE7}" type="pres">
      <dgm:prSet presAssocID="{229BFC80-FB60-4D95-A815-806B5151E21C}" presName="rootText" presStyleLbl="node1" presStyleIdx="3" presStyleCnt="4">
        <dgm:presLayoutVars>
          <dgm:chMax/>
          <dgm:chPref val="3"/>
        </dgm:presLayoutVars>
      </dgm:prSet>
      <dgm:spPr/>
      <dgm:t>
        <a:bodyPr/>
        <a:lstStyle/>
        <a:p>
          <a:endParaRPr lang="tr-TR"/>
        </a:p>
      </dgm:t>
    </dgm:pt>
    <dgm:pt modelId="{92E1B0D0-A076-45D2-A4F1-44905B8301A0}" type="pres">
      <dgm:prSet presAssocID="{229BFC80-FB60-4D95-A815-806B5151E21C}" presName="titleText2" presStyleLbl="fgAcc1" presStyleIdx="3" presStyleCnt="4">
        <dgm:presLayoutVars>
          <dgm:chMax val="0"/>
          <dgm:chPref val="0"/>
        </dgm:presLayoutVars>
      </dgm:prSet>
      <dgm:spPr/>
      <dgm:t>
        <a:bodyPr/>
        <a:lstStyle/>
        <a:p>
          <a:endParaRPr lang="tr-TR"/>
        </a:p>
      </dgm:t>
    </dgm:pt>
    <dgm:pt modelId="{05FC298D-A3E9-42E7-B030-E2DF6D00C269}" type="pres">
      <dgm:prSet presAssocID="{229BFC80-FB60-4D95-A815-806B5151E21C}" presName="rootConnector" presStyleLbl="node2" presStyleIdx="0" presStyleCnt="0"/>
      <dgm:spPr/>
      <dgm:t>
        <a:bodyPr/>
        <a:lstStyle/>
        <a:p>
          <a:endParaRPr lang="tr-TR"/>
        </a:p>
      </dgm:t>
    </dgm:pt>
    <dgm:pt modelId="{B98369F3-BC68-4314-B4FD-84CCA4A21E01}" type="pres">
      <dgm:prSet presAssocID="{229BFC80-FB60-4D95-A815-806B5151E21C}" presName="hierChild4" presStyleCnt="0"/>
      <dgm:spPr/>
    </dgm:pt>
    <dgm:pt modelId="{150E8FD7-EE00-4460-B37E-43E3BA42D741}" type="pres">
      <dgm:prSet presAssocID="{229BFC80-FB60-4D95-A815-806B5151E21C}" presName="hierChild5" presStyleCnt="0"/>
      <dgm:spPr/>
    </dgm:pt>
    <dgm:pt modelId="{4A815612-D5BA-402E-9C7D-A5A474812CC7}" type="pres">
      <dgm:prSet presAssocID="{EE7067DD-8CE6-4E05-BA1E-C77D089F2CD2}" presName="hierChild3" presStyleCnt="0"/>
      <dgm:spPr/>
    </dgm:pt>
  </dgm:ptLst>
  <dgm:cxnLst>
    <dgm:cxn modelId="{D6026673-D3BE-4E67-BAF6-45AABD02FECC}" type="presOf" srcId="{229BFC80-FB60-4D95-A815-806B5151E21C}" destId="{C36F6E99-B83F-4FC5-AA6C-36701D423BE7}" srcOrd="0" destOrd="0" presId="urn:microsoft.com/office/officeart/2008/layout/NameandTitleOrganizationalChart"/>
    <dgm:cxn modelId="{654F1CE9-CE79-4684-9643-2102BA2C4E26}" type="presOf" srcId="{E76CC754-7DC6-49D1-BE6E-056CF6D9C46A}" destId="{4D175ABE-887D-4A27-9F24-4B22890205B5}" srcOrd="0" destOrd="0" presId="urn:microsoft.com/office/officeart/2008/layout/NameandTitleOrganizationalChart"/>
    <dgm:cxn modelId="{8DEEB671-FC2F-432E-A295-4B8DEF1D4EA5}" type="presOf" srcId="{EE7067DD-8CE6-4E05-BA1E-C77D089F2CD2}" destId="{613AB4A5-13DC-41A1-9137-3D3A6362281C}" srcOrd="1" destOrd="0" presId="urn:microsoft.com/office/officeart/2008/layout/NameandTitleOrganizationalChart"/>
    <dgm:cxn modelId="{84C0DFD9-9E81-431F-AA1E-1899CB15831E}" type="presOf" srcId="{B2BA6444-0E07-49A7-8959-6AA3B901BB3C}" destId="{DCC8A809-00E7-499A-A9B5-24D5AC5A799D}" srcOrd="1" destOrd="0" presId="urn:microsoft.com/office/officeart/2008/layout/NameandTitleOrganizationalChart"/>
    <dgm:cxn modelId="{0825826C-04C4-4BF1-8C14-B69BCF6910EA}" srcId="{DC8C0264-2257-4675-8B52-97C170D67E4F}" destId="{EE7067DD-8CE6-4E05-BA1E-C77D089F2CD2}" srcOrd="0" destOrd="0" parTransId="{1BDAAE6F-7517-47DA-9A43-1EB1E58B118E}" sibTransId="{859141BB-D593-4DB6-955A-CF4B52205808}"/>
    <dgm:cxn modelId="{6B5B03CC-69C1-4BFE-9412-4DB1E0BCEE74}" srcId="{EE7067DD-8CE6-4E05-BA1E-C77D089F2CD2}" destId="{C0F2F48D-8EB9-434E-B8C3-6880FC29E70B}" srcOrd="2" destOrd="0" parTransId="{E76CC754-7DC6-49D1-BE6E-056CF6D9C46A}" sibTransId="{D87B3890-3EA1-47EF-B12A-7894D9FE4D66}"/>
    <dgm:cxn modelId="{FD6F9706-FD71-48DC-B039-3728FC943635}" type="presOf" srcId="{EE7067DD-8CE6-4E05-BA1E-C77D089F2CD2}" destId="{41D9B54C-3F0C-4441-81F0-50FD790FE408}" srcOrd="0" destOrd="0" presId="urn:microsoft.com/office/officeart/2008/layout/NameandTitleOrganizationalChart"/>
    <dgm:cxn modelId="{2E9FE083-D194-4462-A64C-5E3060D7AA81}" type="presOf" srcId="{5587E905-83C1-45D4-ABCB-2B0FAE630151}" destId="{EF0C2811-746B-4360-BB13-FD154B0C5E31}" srcOrd="0" destOrd="0" presId="urn:microsoft.com/office/officeart/2008/layout/NameandTitleOrganizationalChart"/>
    <dgm:cxn modelId="{D69DEAEE-071A-4960-9D6F-0B801F2E9DEA}" type="presOf" srcId="{C0F2F48D-8EB9-434E-B8C3-6880FC29E70B}" destId="{BA5FC09B-39CB-46B3-A53E-CF22E1900AFD}" srcOrd="0" destOrd="0" presId="urn:microsoft.com/office/officeart/2008/layout/NameandTitleOrganizationalChart"/>
    <dgm:cxn modelId="{9AA0BCA9-16DD-4474-869A-57AD0DC9F809}" type="presOf" srcId="{1F23C01F-83C6-4293-964C-2F507B2EF783}" destId="{EDD9CF77-E268-4F39-98CC-61A95E369762}" srcOrd="0" destOrd="0" presId="urn:microsoft.com/office/officeart/2008/layout/NameandTitleOrganizationalChart"/>
    <dgm:cxn modelId="{3B66AE25-5999-411B-B63B-C58A73DDFB23}" type="presOf" srcId="{859141BB-D593-4DB6-955A-CF4B52205808}" destId="{8AD42351-5D25-4481-A02C-5A45C1082AA2}" srcOrd="0" destOrd="0" presId="urn:microsoft.com/office/officeart/2008/layout/NameandTitleOrganizationalChart"/>
    <dgm:cxn modelId="{684F1E45-0A19-4F69-A4DD-1C7F011EAF48}" type="presOf" srcId="{0AE0B842-C3CA-45CA-BF16-77AA296F2702}" destId="{92E1B0D0-A076-45D2-A4F1-44905B8301A0}" srcOrd="0" destOrd="0" presId="urn:microsoft.com/office/officeart/2008/layout/NameandTitleOrganizationalChart"/>
    <dgm:cxn modelId="{894F8406-81B4-41B3-BDC1-2BBDAEB51172}" srcId="{EE7067DD-8CE6-4E05-BA1E-C77D089F2CD2}" destId="{B2BA6444-0E07-49A7-8959-6AA3B901BB3C}" srcOrd="1" destOrd="0" parTransId="{C5EB7341-DB46-4C1E-BB36-F75C4F02C51F}" sibTransId="{1F23C01F-83C6-4293-964C-2F507B2EF783}"/>
    <dgm:cxn modelId="{346BC98E-2322-4FF7-899C-34EEC0FF0137}" type="presOf" srcId="{51CB9A17-6221-44E3-A9AA-880476917E73}" destId="{43FA8A20-C173-4755-A7E9-BAE66D3EFD77}" srcOrd="1" destOrd="0" presId="urn:microsoft.com/office/officeart/2008/layout/NameandTitleOrganizationalChart"/>
    <dgm:cxn modelId="{25CA7D14-30FE-461B-B455-945260B991C6}" type="presOf" srcId="{DBD8BDE8-71A4-4FD8-B0C9-63D9C185346F}" destId="{C90CF6CA-2ECB-4421-AA23-7B0AA68A2056}" srcOrd="0" destOrd="0" presId="urn:microsoft.com/office/officeart/2008/layout/NameandTitleOrganizationalChart"/>
    <dgm:cxn modelId="{BB937EC8-5334-4C73-85E5-79BF9DF740F3}" type="presOf" srcId="{229BFC80-FB60-4D95-A815-806B5151E21C}" destId="{05FC298D-A3E9-42E7-B030-E2DF6D00C269}" srcOrd="1" destOrd="0" presId="urn:microsoft.com/office/officeart/2008/layout/NameandTitleOrganizationalChart"/>
    <dgm:cxn modelId="{44AE4BB7-1FEF-44E0-BD7F-F925E14C8C72}" type="presOf" srcId="{51CB9A17-6221-44E3-A9AA-880476917E73}" destId="{FC115462-960F-49BC-A200-F904E570BC11}" srcOrd="0" destOrd="0" presId="urn:microsoft.com/office/officeart/2008/layout/NameandTitleOrganizationalChart"/>
    <dgm:cxn modelId="{724F8BD0-3E09-4033-A631-CC65CA9C4DFB}" srcId="{EE7067DD-8CE6-4E05-BA1E-C77D089F2CD2}" destId="{51CB9A17-6221-44E3-A9AA-880476917E73}" srcOrd="0" destOrd="0" parTransId="{DBD8BDE8-71A4-4FD8-B0C9-63D9C185346F}" sibTransId="{5587E905-83C1-45D4-ABCB-2B0FAE630151}"/>
    <dgm:cxn modelId="{F589EBEF-83BF-4D70-9DF1-AD098C06980B}" srcId="{EE7067DD-8CE6-4E05-BA1E-C77D089F2CD2}" destId="{229BFC80-FB60-4D95-A815-806B5151E21C}" srcOrd="3" destOrd="0" parTransId="{07660D88-CB80-488B-87CA-604BD93CC0A7}" sibTransId="{0AE0B842-C3CA-45CA-BF16-77AA296F2702}"/>
    <dgm:cxn modelId="{F3345B61-DF39-4387-A3E7-9EE8A85EA019}" type="presOf" srcId="{B2BA6444-0E07-49A7-8959-6AA3B901BB3C}" destId="{6A02322A-BE1B-4049-8FA6-748528D427C9}" srcOrd="0" destOrd="0" presId="urn:microsoft.com/office/officeart/2008/layout/NameandTitleOrganizationalChart"/>
    <dgm:cxn modelId="{58015FC9-D72C-453E-9CD9-79CFA8F14926}" type="presOf" srcId="{07660D88-CB80-488B-87CA-604BD93CC0A7}" destId="{0E5B2FFC-8C7E-4889-923C-1DA336AD893D}" srcOrd="0" destOrd="0" presId="urn:microsoft.com/office/officeart/2008/layout/NameandTitleOrganizationalChart"/>
    <dgm:cxn modelId="{EB4FAC8D-05A2-47CF-AA8E-5765CE70BDDE}" type="presOf" srcId="{C5EB7341-DB46-4C1E-BB36-F75C4F02C51F}" destId="{88AF900C-D13E-405D-A4A6-0580EF66E4A1}" srcOrd="0" destOrd="0" presId="urn:microsoft.com/office/officeart/2008/layout/NameandTitleOrganizationalChart"/>
    <dgm:cxn modelId="{3C487D0F-6992-4D88-AD14-90DA8C85FF19}" type="presOf" srcId="{C0F2F48D-8EB9-434E-B8C3-6880FC29E70B}" destId="{8F24BE37-38E4-4E72-9BDF-C10122264999}" srcOrd="1" destOrd="0" presId="urn:microsoft.com/office/officeart/2008/layout/NameandTitleOrganizationalChart"/>
    <dgm:cxn modelId="{72DC4646-C7B7-42CE-BB61-E9B8920FA1AD}" type="presOf" srcId="{D87B3890-3EA1-47EF-B12A-7894D9FE4D66}" destId="{C8DE0040-D531-448E-A6DB-FD8BCD2FBAF6}" srcOrd="0" destOrd="0" presId="urn:microsoft.com/office/officeart/2008/layout/NameandTitleOrganizationalChart"/>
    <dgm:cxn modelId="{9F282C5F-E803-449A-9CEE-585408E66336}" type="presOf" srcId="{DC8C0264-2257-4675-8B52-97C170D67E4F}" destId="{D7F4C0E8-B2E0-4CB2-84D3-B50CECB7BDD7}" srcOrd="0" destOrd="0" presId="urn:microsoft.com/office/officeart/2008/layout/NameandTitleOrganizationalChart"/>
    <dgm:cxn modelId="{DF9D6E55-ACEC-4F76-AB04-54A695234307}" type="presParOf" srcId="{D7F4C0E8-B2E0-4CB2-84D3-B50CECB7BDD7}" destId="{867CB468-C261-476A-A323-0B373895060C}" srcOrd="0" destOrd="0" presId="urn:microsoft.com/office/officeart/2008/layout/NameandTitleOrganizationalChart"/>
    <dgm:cxn modelId="{8C7D74B2-4906-4960-8198-5857C9DF7CEE}" type="presParOf" srcId="{867CB468-C261-476A-A323-0B373895060C}" destId="{65B3F847-D20D-489D-9E97-75130BF4FEEF}" srcOrd="0" destOrd="0" presId="urn:microsoft.com/office/officeart/2008/layout/NameandTitleOrganizationalChart"/>
    <dgm:cxn modelId="{C485FFDE-70C3-4820-95FD-9A2D92AD4EAE}" type="presParOf" srcId="{65B3F847-D20D-489D-9E97-75130BF4FEEF}" destId="{41D9B54C-3F0C-4441-81F0-50FD790FE408}" srcOrd="0" destOrd="0" presId="urn:microsoft.com/office/officeart/2008/layout/NameandTitleOrganizationalChart"/>
    <dgm:cxn modelId="{2EB3B1BC-3122-46D0-923D-FBEB7E6AC676}" type="presParOf" srcId="{65B3F847-D20D-489D-9E97-75130BF4FEEF}" destId="{8AD42351-5D25-4481-A02C-5A45C1082AA2}" srcOrd="1" destOrd="0" presId="urn:microsoft.com/office/officeart/2008/layout/NameandTitleOrganizationalChart"/>
    <dgm:cxn modelId="{29FC52B7-0BAB-40AA-9F4A-CD2C810029DB}" type="presParOf" srcId="{65B3F847-D20D-489D-9E97-75130BF4FEEF}" destId="{613AB4A5-13DC-41A1-9137-3D3A6362281C}" srcOrd="2" destOrd="0" presId="urn:microsoft.com/office/officeart/2008/layout/NameandTitleOrganizationalChart"/>
    <dgm:cxn modelId="{1715627B-03A8-44FB-95AE-545C53B908A6}" type="presParOf" srcId="{867CB468-C261-476A-A323-0B373895060C}" destId="{B0DD7A2F-8968-4034-A910-639A83809576}" srcOrd="1" destOrd="0" presId="urn:microsoft.com/office/officeart/2008/layout/NameandTitleOrganizationalChart"/>
    <dgm:cxn modelId="{1FD87089-981D-4A11-BFF0-4D04A20AE7C3}" type="presParOf" srcId="{B0DD7A2F-8968-4034-A910-639A83809576}" destId="{C90CF6CA-2ECB-4421-AA23-7B0AA68A2056}" srcOrd="0" destOrd="0" presId="urn:microsoft.com/office/officeart/2008/layout/NameandTitleOrganizationalChart"/>
    <dgm:cxn modelId="{4DA6EBC0-556A-4324-ADC8-7C34D6F2F207}" type="presParOf" srcId="{B0DD7A2F-8968-4034-A910-639A83809576}" destId="{2DEFFE01-B466-41EA-86C6-62DE9B51E82A}" srcOrd="1" destOrd="0" presId="urn:microsoft.com/office/officeart/2008/layout/NameandTitleOrganizationalChart"/>
    <dgm:cxn modelId="{241AC30B-E40A-4927-8B97-DCBFBF0CCF8D}" type="presParOf" srcId="{2DEFFE01-B466-41EA-86C6-62DE9B51E82A}" destId="{8082BA77-9BAD-4166-B4E4-AABD397343D5}" srcOrd="0" destOrd="0" presId="urn:microsoft.com/office/officeart/2008/layout/NameandTitleOrganizationalChart"/>
    <dgm:cxn modelId="{7357D18F-F670-4B54-A086-E32C4416C242}" type="presParOf" srcId="{8082BA77-9BAD-4166-B4E4-AABD397343D5}" destId="{FC115462-960F-49BC-A200-F904E570BC11}" srcOrd="0" destOrd="0" presId="urn:microsoft.com/office/officeart/2008/layout/NameandTitleOrganizationalChart"/>
    <dgm:cxn modelId="{A17712EA-53A2-451A-9B5E-1DD8919D1835}" type="presParOf" srcId="{8082BA77-9BAD-4166-B4E4-AABD397343D5}" destId="{EF0C2811-746B-4360-BB13-FD154B0C5E31}" srcOrd="1" destOrd="0" presId="urn:microsoft.com/office/officeart/2008/layout/NameandTitleOrganizationalChart"/>
    <dgm:cxn modelId="{756A0511-2AE0-4DEE-9AC4-FF8D26B09AF3}" type="presParOf" srcId="{8082BA77-9BAD-4166-B4E4-AABD397343D5}" destId="{43FA8A20-C173-4755-A7E9-BAE66D3EFD77}" srcOrd="2" destOrd="0" presId="urn:microsoft.com/office/officeart/2008/layout/NameandTitleOrganizationalChart"/>
    <dgm:cxn modelId="{91804B81-4B25-4C4A-A79C-C10875A393EF}" type="presParOf" srcId="{2DEFFE01-B466-41EA-86C6-62DE9B51E82A}" destId="{66EA751C-AC62-4C73-A1BE-0AEF4DEA7335}" srcOrd="1" destOrd="0" presId="urn:microsoft.com/office/officeart/2008/layout/NameandTitleOrganizationalChart"/>
    <dgm:cxn modelId="{2607E459-69F1-4908-9EB9-5AD31A747C03}" type="presParOf" srcId="{2DEFFE01-B466-41EA-86C6-62DE9B51E82A}" destId="{F9B2784B-F083-4621-A53B-D6B46E130F05}" srcOrd="2" destOrd="0" presId="urn:microsoft.com/office/officeart/2008/layout/NameandTitleOrganizationalChart"/>
    <dgm:cxn modelId="{0FBF372F-F008-43C5-B1E5-F7D4C06B7A41}" type="presParOf" srcId="{B0DD7A2F-8968-4034-A910-639A83809576}" destId="{88AF900C-D13E-405D-A4A6-0580EF66E4A1}" srcOrd="2" destOrd="0" presId="urn:microsoft.com/office/officeart/2008/layout/NameandTitleOrganizationalChart"/>
    <dgm:cxn modelId="{9F981296-9872-406B-A8FB-7E1A8975B4B6}" type="presParOf" srcId="{B0DD7A2F-8968-4034-A910-639A83809576}" destId="{68D5F0B2-F1E4-48AD-84DE-990B9292A3B8}" srcOrd="3" destOrd="0" presId="urn:microsoft.com/office/officeart/2008/layout/NameandTitleOrganizationalChart"/>
    <dgm:cxn modelId="{69672BF3-4BAC-4552-874A-CD8831749795}" type="presParOf" srcId="{68D5F0B2-F1E4-48AD-84DE-990B9292A3B8}" destId="{F1A5D87B-1B7E-4D3D-A16D-0EFCA2002595}" srcOrd="0" destOrd="0" presId="urn:microsoft.com/office/officeart/2008/layout/NameandTitleOrganizationalChart"/>
    <dgm:cxn modelId="{3C4788D3-16AC-437C-ABB6-AD619563D148}" type="presParOf" srcId="{F1A5D87B-1B7E-4D3D-A16D-0EFCA2002595}" destId="{6A02322A-BE1B-4049-8FA6-748528D427C9}" srcOrd="0" destOrd="0" presId="urn:microsoft.com/office/officeart/2008/layout/NameandTitleOrganizationalChart"/>
    <dgm:cxn modelId="{D728A187-589A-4D2E-9252-1F1C1132FABE}" type="presParOf" srcId="{F1A5D87B-1B7E-4D3D-A16D-0EFCA2002595}" destId="{EDD9CF77-E268-4F39-98CC-61A95E369762}" srcOrd="1" destOrd="0" presId="urn:microsoft.com/office/officeart/2008/layout/NameandTitleOrganizationalChart"/>
    <dgm:cxn modelId="{547E1AA1-D4FB-41F0-BF15-48A2B497B5C6}" type="presParOf" srcId="{F1A5D87B-1B7E-4D3D-A16D-0EFCA2002595}" destId="{DCC8A809-00E7-499A-A9B5-24D5AC5A799D}" srcOrd="2" destOrd="0" presId="urn:microsoft.com/office/officeart/2008/layout/NameandTitleOrganizationalChart"/>
    <dgm:cxn modelId="{0B8157E3-209B-4965-B95D-DE4C7F96B613}" type="presParOf" srcId="{68D5F0B2-F1E4-48AD-84DE-990B9292A3B8}" destId="{C3FA9990-96B1-46F5-8124-DC8EAE72FABA}" srcOrd="1" destOrd="0" presId="urn:microsoft.com/office/officeart/2008/layout/NameandTitleOrganizationalChart"/>
    <dgm:cxn modelId="{E3F2FA1B-9C5E-4E4D-94B9-52E955B2CD50}" type="presParOf" srcId="{68D5F0B2-F1E4-48AD-84DE-990B9292A3B8}" destId="{C1BF9EF7-2559-4D3C-9147-BBE37DFB2B42}" srcOrd="2" destOrd="0" presId="urn:microsoft.com/office/officeart/2008/layout/NameandTitleOrganizationalChart"/>
    <dgm:cxn modelId="{697C817E-D0E2-499F-9AD3-D9B40461F0BD}" type="presParOf" srcId="{B0DD7A2F-8968-4034-A910-639A83809576}" destId="{4D175ABE-887D-4A27-9F24-4B22890205B5}" srcOrd="4" destOrd="0" presId="urn:microsoft.com/office/officeart/2008/layout/NameandTitleOrganizationalChart"/>
    <dgm:cxn modelId="{246841BC-53F6-4EE3-BCC9-2AA9F0F0E9A1}" type="presParOf" srcId="{B0DD7A2F-8968-4034-A910-639A83809576}" destId="{199CF479-5E84-46C5-9A11-26E0851FE178}" srcOrd="5" destOrd="0" presId="urn:microsoft.com/office/officeart/2008/layout/NameandTitleOrganizationalChart"/>
    <dgm:cxn modelId="{5D9D7A42-835A-46EA-9B7E-618D2A00B08A}" type="presParOf" srcId="{199CF479-5E84-46C5-9A11-26E0851FE178}" destId="{2CF24B26-F748-47C3-897F-18B85E551209}" srcOrd="0" destOrd="0" presId="urn:microsoft.com/office/officeart/2008/layout/NameandTitleOrganizationalChart"/>
    <dgm:cxn modelId="{961C8E51-A8F5-4CE7-A88D-F80C58B72EEE}" type="presParOf" srcId="{2CF24B26-F748-47C3-897F-18B85E551209}" destId="{BA5FC09B-39CB-46B3-A53E-CF22E1900AFD}" srcOrd="0" destOrd="0" presId="urn:microsoft.com/office/officeart/2008/layout/NameandTitleOrganizationalChart"/>
    <dgm:cxn modelId="{C6FDBB66-B285-4BF8-8F43-F3DD018FECD9}" type="presParOf" srcId="{2CF24B26-F748-47C3-897F-18B85E551209}" destId="{C8DE0040-D531-448E-A6DB-FD8BCD2FBAF6}" srcOrd="1" destOrd="0" presId="urn:microsoft.com/office/officeart/2008/layout/NameandTitleOrganizationalChart"/>
    <dgm:cxn modelId="{09F0EC03-142F-478A-8357-BE22B02BBBDF}" type="presParOf" srcId="{2CF24B26-F748-47C3-897F-18B85E551209}" destId="{8F24BE37-38E4-4E72-9BDF-C10122264999}" srcOrd="2" destOrd="0" presId="urn:microsoft.com/office/officeart/2008/layout/NameandTitleOrganizationalChart"/>
    <dgm:cxn modelId="{494D3725-1B05-40FB-92F6-58FE2CF94156}" type="presParOf" srcId="{199CF479-5E84-46C5-9A11-26E0851FE178}" destId="{836F7349-8781-47E8-8CD4-F032E40D81FE}" srcOrd="1" destOrd="0" presId="urn:microsoft.com/office/officeart/2008/layout/NameandTitleOrganizationalChart"/>
    <dgm:cxn modelId="{1CB27A5E-583A-4422-8C01-4AB98E0DE4EF}" type="presParOf" srcId="{199CF479-5E84-46C5-9A11-26E0851FE178}" destId="{FA741F29-9BEE-4B8E-8611-619E52DDE2DB}" srcOrd="2" destOrd="0" presId="urn:microsoft.com/office/officeart/2008/layout/NameandTitleOrganizationalChart"/>
    <dgm:cxn modelId="{CF0EF9A9-AAF7-4CA5-972F-9CDADCD31CB2}" type="presParOf" srcId="{B0DD7A2F-8968-4034-A910-639A83809576}" destId="{0E5B2FFC-8C7E-4889-923C-1DA336AD893D}" srcOrd="6" destOrd="0" presId="urn:microsoft.com/office/officeart/2008/layout/NameandTitleOrganizationalChart"/>
    <dgm:cxn modelId="{317DE287-9A8B-4F1C-BD3A-FB6ED1B3025A}" type="presParOf" srcId="{B0DD7A2F-8968-4034-A910-639A83809576}" destId="{BB907A40-631F-40B6-BB6A-E76B7D36BFFC}" srcOrd="7" destOrd="0" presId="urn:microsoft.com/office/officeart/2008/layout/NameandTitleOrganizationalChart"/>
    <dgm:cxn modelId="{8348A0F3-9E85-4058-9D6C-0456C0FA8BC1}" type="presParOf" srcId="{BB907A40-631F-40B6-BB6A-E76B7D36BFFC}" destId="{807477FA-E40E-4750-897B-D13A8C9C4371}" srcOrd="0" destOrd="0" presId="urn:microsoft.com/office/officeart/2008/layout/NameandTitleOrganizationalChart"/>
    <dgm:cxn modelId="{7551968D-7B39-494D-9FCA-72FB3A5C3777}" type="presParOf" srcId="{807477FA-E40E-4750-897B-D13A8C9C4371}" destId="{C36F6E99-B83F-4FC5-AA6C-36701D423BE7}" srcOrd="0" destOrd="0" presId="urn:microsoft.com/office/officeart/2008/layout/NameandTitleOrganizationalChart"/>
    <dgm:cxn modelId="{4B1720EC-9B84-4E76-9BAC-8292F068E9EB}" type="presParOf" srcId="{807477FA-E40E-4750-897B-D13A8C9C4371}" destId="{92E1B0D0-A076-45D2-A4F1-44905B8301A0}" srcOrd="1" destOrd="0" presId="urn:microsoft.com/office/officeart/2008/layout/NameandTitleOrganizationalChart"/>
    <dgm:cxn modelId="{81CB7D40-9C9B-47AA-B204-06096D03C3F4}" type="presParOf" srcId="{807477FA-E40E-4750-897B-D13A8C9C4371}" destId="{05FC298D-A3E9-42E7-B030-E2DF6D00C269}" srcOrd="2" destOrd="0" presId="urn:microsoft.com/office/officeart/2008/layout/NameandTitleOrganizationalChart"/>
    <dgm:cxn modelId="{4AF10B98-605E-462B-9EC7-CAE8711E865D}" type="presParOf" srcId="{BB907A40-631F-40B6-BB6A-E76B7D36BFFC}" destId="{B98369F3-BC68-4314-B4FD-84CCA4A21E01}" srcOrd="1" destOrd="0" presId="urn:microsoft.com/office/officeart/2008/layout/NameandTitleOrganizationalChart"/>
    <dgm:cxn modelId="{DB73FE5C-216C-4F72-966E-D73298327CB6}" type="presParOf" srcId="{BB907A40-631F-40B6-BB6A-E76B7D36BFFC}" destId="{150E8FD7-EE00-4460-B37E-43E3BA42D741}" srcOrd="2" destOrd="0" presId="urn:microsoft.com/office/officeart/2008/layout/NameandTitleOrganizationalChart"/>
    <dgm:cxn modelId="{3068614C-1633-43D4-ABB5-A56D10710CEB}"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B2FFC-8C7E-4889-923C-1DA336AD893D}">
      <dsp:nvSpPr>
        <dsp:cNvPr id="0" name=""/>
        <dsp:cNvSpPr/>
      </dsp:nvSpPr>
      <dsp:spPr>
        <a:xfrm>
          <a:off x="2825276" y="1115665"/>
          <a:ext cx="2217023" cy="329560"/>
        </a:xfrm>
        <a:custGeom>
          <a:avLst/>
          <a:gdLst/>
          <a:ahLst/>
          <a:cxnLst/>
          <a:rect l="0" t="0" r="0" b="0"/>
          <a:pathLst>
            <a:path>
              <a:moveTo>
                <a:pt x="0" y="0"/>
              </a:moveTo>
              <a:lnTo>
                <a:pt x="0" y="196468"/>
              </a:lnTo>
              <a:lnTo>
                <a:pt x="2217023" y="196468"/>
              </a:lnTo>
              <a:lnTo>
                <a:pt x="2217023" y="3295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75ABE-887D-4A27-9F24-4B22890205B5}">
      <dsp:nvSpPr>
        <dsp:cNvPr id="0" name=""/>
        <dsp:cNvSpPr/>
      </dsp:nvSpPr>
      <dsp:spPr>
        <a:xfrm>
          <a:off x="2825276" y="1115665"/>
          <a:ext cx="739007" cy="329560"/>
        </a:xfrm>
        <a:custGeom>
          <a:avLst/>
          <a:gdLst/>
          <a:ahLst/>
          <a:cxnLst/>
          <a:rect l="0" t="0" r="0" b="0"/>
          <a:pathLst>
            <a:path>
              <a:moveTo>
                <a:pt x="0" y="0"/>
              </a:moveTo>
              <a:lnTo>
                <a:pt x="0" y="196468"/>
              </a:lnTo>
              <a:lnTo>
                <a:pt x="739007" y="196468"/>
              </a:lnTo>
              <a:lnTo>
                <a:pt x="739007" y="3295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F900C-D13E-405D-A4A6-0580EF66E4A1}">
      <dsp:nvSpPr>
        <dsp:cNvPr id="0" name=""/>
        <dsp:cNvSpPr/>
      </dsp:nvSpPr>
      <dsp:spPr>
        <a:xfrm>
          <a:off x="2086268" y="1115665"/>
          <a:ext cx="739007" cy="329560"/>
        </a:xfrm>
        <a:custGeom>
          <a:avLst/>
          <a:gdLst/>
          <a:ahLst/>
          <a:cxnLst/>
          <a:rect l="0" t="0" r="0" b="0"/>
          <a:pathLst>
            <a:path>
              <a:moveTo>
                <a:pt x="739007" y="0"/>
              </a:moveTo>
              <a:lnTo>
                <a:pt x="739007" y="196468"/>
              </a:lnTo>
              <a:lnTo>
                <a:pt x="0" y="196468"/>
              </a:lnTo>
              <a:lnTo>
                <a:pt x="0" y="3295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0CF6CA-2ECB-4421-AA23-7B0AA68A2056}">
      <dsp:nvSpPr>
        <dsp:cNvPr id="0" name=""/>
        <dsp:cNvSpPr/>
      </dsp:nvSpPr>
      <dsp:spPr>
        <a:xfrm>
          <a:off x="608253" y="1115665"/>
          <a:ext cx="2217023" cy="329560"/>
        </a:xfrm>
        <a:custGeom>
          <a:avLst/>
          <a:gdLst/>
          <a:ahLst/>
          <a:cxnLst/>
          <a:rect l="0" t="0" r="0" b="0"/>
          <a:pathLst>
            <a:path>
              <a:moveTo>
                <a:pt x="2217023" y="0"/>
              </a:moveTo>
              <a:lnTo>
                <a:pt x="2217023" y="196468"/>
              </a:lnTo>
              <a:lnTo>
                <a:pt x="0" y="196468"/>
              </a:lnTo>
              <a:lnTo>
                <a:pt x="0" y="3295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274443" y="545272"/>
          <a:ext cx="1101665" cy="570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0489" numCol="1" spcCol="1270" anchor="ctr" anchorCtr="0">
          <a:noAutofit/>
        </a:bodyPr>
        <a:lstStyle/>
        <a:p>
          <a:pPr lvl="0" algn="ctr" defTabSz="400050">
            <a:lnSpc>
              <a:spcPct val="90000"/>
            </a:lnSpc>
            <a:spcBef>
              <a:spcPct val="0"/>
            </a:spcBef>
            <a:spcAft>
              <a:spcPct val="35000"/>
            </a:spcAft>
          </a:pPr>
          <a:r>
            <a:rPr lang="en-US" sz="900" b="1" kern="1200"/>
            <a:t>Ekip Lideri</a:t>
          </a:r>
        </a:p>
        <a:p>
          <a:pPr lvl="0" algn="ctr" defTabSz="400050">
            <a:lnSpc>
              <a:spcPct val="90000"/>
            </a:lnSpc>
            <a:spcBef>
              <a:spcPct val="0"/>
            </a:spcBef>
            <a:spcAft>
              <a:spcPct val="35000"/>
            </a:spcAft>
          </a:pPr>
          <a:r>
            <a:rPr lang="tr-TR" sz="900" kern="1200"/>
            <a:t>Odalar Müdürü</a:t>
          </a:r>
          <a:endParaRPr lang="en-US" sz="900" kern="1200"/>
        </a:p>
        <a:p>
          <a:pPr lvl="0" algn="ctr" defTabSz="400050">
            <a:lnSpc>
              <a:spcPct val="90000"/>
            </a:lnSpc>
            <a:spcBef>
              <a:spcPct val="0"/>
            </a:spcBef>
            <a:spcAft>
              <a:spcPct val="35000"/>
            </a:spcAft>
          </a:pPr>
          <a:endParaRPr lang="tr-TR" sz="900" kern="1200"/>
        </a:p>
      </dsp:txBody>
      <dsp:txXfrm>
        <a:off x="2274443" y="545272"/>
        <a:ext cx="1101665" cy="570393"/>
      </dsp:txXfrm>
    </dsp:sp>
    <dsp:sp modelId="{8AD42351-5D25-4481-A02C-5A45C1082AA2}">
      <dsp:nvSpPr>
        <dsp:cNvPr id="0" name=""/>
        <dsp:cNvSpPr/>
      </dsp:nvSpPr>
      <dsp:spPr>
        <a:xfrm>
          <a:off x="2494777" y="988911"/>
          <a:ext cx="991498" cy="190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ctr" defTabSz="488950">
            <a:lnSpc>
              <a:spcPct val="90000"/>
            </a:lnSpc>
            <a:spcBef>
              <a:spcPct val="0"/>
            </a:spcBef>
            <a:spcAft>
              <a:spcPct val="35000"/>
            </a:spcAft>
          </a:pPr>
          <a:r>
            <a:rPr lang="tr-TR" sz="1100" kern="1200"/>
            <a:t>Ceyda Kırıkoğlu</a:t>
          </a:r>
        </a:p>
      </dsp:txBody>
      <dsp:txXfrm>
        <a:off x="2494777" y="988911"/>
        <a:ext cx="991498" cy="190131"/>
      </dsp:txXfrm>
    </dsp:sp>
    <dsp:sp modelId="{FC115462-960F-49BC-A200-F904E570BC11}">
      <dsp:nvSpPr>
        <dsp:cNvPr id="0" name=""/>
        <dsp:cNvSpPr/>
      </dsp:nvSpPr>
      <dsp:spPr>
        <a:xfrm>
          <a:off x="57420" y="1445226"/>
          <a:ext cx="1101665" cy="570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0489" numCol="1" spcCol="1270" anchor="ctr" anchorCtr="0">
          <a:noAutofit/>
        </a:bodyPr>
        <a:lstStyle/>
        <a:p>
          <a:pPr lvl="0" algn="ctr" defTabSz="400050">
            <a:lnSpc>
              <a:spcPct val="90000"/>
            </a:lnSpc>
            <a:spcBef>
              <a:spcPct val="0"/>
            </a:spcBef>
            <a:spcAft>
              <a:spcPct val="35000"/>
            </a:spcAft>
          </a:pPr>
          <a:r>
            <a:rPr lang="tr-TR" sz="900" kern="1200"/>
            <a:t>İK Direktörü</a:t>
          </a:r>
        </a:p>
      </dsp:txBody>
      <dsp:txXfrm>
        <a:off x="57420" y="1445226"/>
        <a:ext cx="1101665" cy="570393"/>
      </dsp:txXfrm>
    </dsp:sp>
    <dsp:sp modelId="{EF0C2811-746B-4360-BB13-FD154B0C5E31}">
      <dsp:nvSpPr>
        <dsp:cNvPr id="0" name=""/>
        <dsp:cNvSpPr/>
      </dsp:nvSpPr>
      <dsp:spPr>
        <a:xfrm>
          <a:off x="277753" y="1888865"/>
          <a:ext cx="991498" cy="190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Rahile Uray</a:t>
          </a:r>
        </a:p>
      </dsp:txBody>
      <dsp:txXfrm>
        <a:off x="277753" y="1888865"/>
        <a:ext cx="991498" cy="190131"/>
      </dsp:txXfrm>
    </dsp:sp>
    <dsp:sp modelId="{6A02322A-BE1B-4049-8FA6-748528D427C9}">
      <dsp:nvSpPr>
        <dsp:cNvPr id="0" name=""/>
        <dsp:cNvSpPr/>
      </dsp:nvSpPr>
      <dsp:spPr>
        <a:xfrm>
          <a:off x="1535436" y="1445226"/>
          <a:ext cx="1101665" cy="570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0489" numCol="1" spcCol="1270" anchor="ctr" anchorCtr="0">
          <a:noAutofit/>
        </a:bodyPr>
        <a:lstStyle/>
        <a:p>
          <a:pPr lvl="0" algn="ctr" defTabSz="400050">
            <a:lnSpc>
              <a:spcPct val="90000"/>
            </a:lnSpc>
            <a:spcBef>
              <a:spcPct val="0"/>
            </a:spcBef>
            <a:spcAft>
              <a:spcPct val="35000"/>
            </a:spcAft>
          </a:pPr>
          <a:r>
            <a:rPr lang="en-US" sz="900" kern="1200"/>
            <a:t>Teknik </a:t>
          </a:r>
          <a:r>
            <a:rPr lang="tr-TR" sz="900" kern="1200"/>
            <a:t>Servis Direktörü</a:t>
          </a:r>
        </a:p>
      </dsp:txBody>
      <dsp:txXfrm>
        <a:off x="1535436" y="1445226"/>
        <a:ext cx="1101665" cy="570393"/>
      </dsp:txXfrm>
    </dsp:sp>
    <dsp:sp modelId="{EDD9CF77-E268-4F39-98CC-61A95E369762}">
      <dsp:nvSpPr>
        <dsp:cNvPr id="0" name=""/>
        <dsp:cNvSpPr/>
      </dsp:nvSpPr>
      <dsp:spPr>
        <a:xfrm>
          <a:off x="1755769" y="1888865"/>
          <a:ext cx="991498" cy="190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Murat Yıldız</a:t>
          </a:r>
        </a:p>
      </dsp:txBody>
      <dsp:txXfrm>
        <a:off x="1755769" y="1888865"/>
        <a:ext cx="991498" cy="190131"/>
      </dsp:txXfrm>
    </dsp:sp>
    <dsp:sp modelId="{BA5FC09B-39CB-46B3-A53E-CF22E1900AFD}">
      <dsp:nvSpPr>
        <dsp:cNvPr id="0" name=""/>
        <dsp:cNvSpPr/>
      </dsp:nvSpPr>
      <dsp:spPr>
        <a:xfrm>
          <a:off x="3013451" y="1445226"/>
          <a:ext cx="1101665" cy="570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0489" numCol="1" spcCol="1270" anchor="ctr" anchorCtr="0">
          <a:noAutofit/>
        </a:bodyPr>
        <a:lstStyle/>
        <a:p>
          <a:pPr lvl="0" algn="ctr" defTabSz="400050">
            <a:lnSpc>
              <a:spcPct val="90000"/>
            </a:lnSpc>
            <a:spcBef>
              <a:spcPct val="0"/>
            </a:spcBef>
            <a:spcAft>
              <a:spcPct val="35000"/>
            </a:spcAft>
          </a:pPr>
          <a:r>
            <a:rPr lang="en-US" sz="900" kern="1200"/>
            <a:t>Satınalma </a:t>
          </a:r>
          <a:r>
            <a:rPr lang="tr-TR" sz="900" kern="1200"/>
            <a:t>Direktörü</a:t>
          </a:r>
        </a:p>
      </dsp:txBody>
      <dsp:txXfrm>
        <a:off x="3013451" y="1445226"/>
        <a:ext cx="1101665" cy="570393"/>
      </dsp:txXfrm>
    </dsp:sp>
    <dsp:sp modelId="{C8DE0040-D531-448E-A6DB-FD8BCD2FBAF6}">
      <dsp:nvSpPr>
        <dsp:cNvPr id="0" name=""/>
        <dsp:cNvSpPr/>
      </dsp:nvSpPr>
      <dsp:spPr>
        <a:xfrm>
          <a:off x="3233784" y="1888865"/>
          <a:ext cx="991498" cy="190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Umut Tamirak</a:t>
          </a:r>
        </a:p>
      </dsp:txBody>
      <dsp:txXfrm>
        <a:off x="3233784" y="1888865"/>
        <a:ext cx="991498" cy="190131"/>
      </dsp:txXfrm>
    </dsp:sp>
    <dsp:sp modelId="{C36F6E99-B83F-4FC5-AA6C-36701D423BE7}">
      <dsp:nvSpPr>
        <dsp:cNvPr id="0" name=""/>
        <dsp:cNvSpPr/>
      </dsp:nvSpPr>
      <dsp:spPr>
        <a:xfrm>
          <a:off x="4491467" y="1445226"/>
          <a:ext cx="1101665" cy="570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80489" numCol="1" spcCol="1270" anchor="ctr" anchorCtr="0">
          <a:noAutofit/>
        </a:bodyPr>
        <a:lstStyle/>
        <a:p>
          <a:pPr lvl="0" algn="ctr" defTabSz="400050">
            <a:lnSpc>
              <a:spcPct val="90000"/>
            </a:lnSpc>
            <a:spcBef>
              <a:spcPct val="0"/>
            </a:spcBef>
            <a:spcAft>
              <a:spcPct val="35000"/>
            </a:spcAft>
          </a:pPr>
          <a:r>
            <a:rPr lang="en-US" sz="900" kern="1200"/>
            <a:t>Sürdürülebilirl</a:t>
          </a:r>
          <a:r>
            <a:rPr lang="tr-TR" sz="900" kern="1200"/>
            <a:t>ik Temsilcisi</a:t>
          </a:r>
        </a:p>
      </dsp:txBody>
      <dsp:txXfrm>
        <a:off x="4491467" y="1445226"/>
        <a:ext cx="1101665" cy="570393"/>
      </dsp:txXfrm>
    </dsp:sp>
    <dsp:sp modelId="{92E1B0D0-A076-45D2-A4F1-44905B8301A0}">
      <dsp:nvSpPr>
        <dsp:cNvPr id="0" name=""/>
        <dsp:cNvSpPr/>
      </dsp:nvSpPr>
      <dsp:spPr>
        <a:xfrm>
          <a:off x="4711800" y="1888865"/>
          <a:ext cx="991498" cy="19013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r>
            <a:rPr lang="tr-TR" sz="1200" kern="1200"/>
            <a:t>Bülent Turğut</a:t>
          </a:r>
        </a:p>
      </dsp:txBody>
      <dsp:txXfrm>
        <a:off x="4711800" y="1888865"/>
        <a:ext cx="991498" cy="19013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9</Pages>
  <Words>2110</Words>
  <Characters>12029</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Ozan Dinçer</dc:creator>
  <cp:keywords/>
  <dc:description/>
  <cp:lastModifiedBy>Ozan Dinçer</cp:lastModifiedBy>
  <cp:revision>8</cp:revision>
  <dcterms:created xsi:type="dcterms:W3CDTF">2023-04-07T09:37:00Z</dcterms:created>
  <dcterms:modified xsi:type="dcterms:W3CDTF">2023-08-09T07:35:00Z</dcterms:modified>
</cp:coreProperties>
</file>